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37168A4E" w:rsidR="00CB647A" w:rsidRPr="006D6DCD" w:rsidRDefault="00CB647A" w:rsidP="00CB647A">
      <w:pPr>
        <w:rPr>
          <w:rFonts w:asciiTheme="majorHAnsi" w:hAnsiTheme="majorHAnsi"/>
          <w:b/>
          <w:color w:val="34ABC1"/>
          <w:sz w:val="52"/>
        </w:rPr>
      </w:pPr>
      <w:r w:rsidRPr="006D6DCD">
        <w:rPr>
          <w:rFonts w:asciiTheme="majorHAnsi" w:hAnsiTheme="majorHAnsi"/>
          <w:b/>
          <w:noProof/>
          <w:color w:val="34ABC1"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F1116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351142" w:rsidRPr="006D6DCD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Environmen</w:t>
      </w:r>
      <w:r w:rsidR="004F07CF" w:rsidRPr="006D6DCD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tal</w:t>
      </w:r>
      <w:r w:rsidR="00A23A48" w:rsidRPr="006D6DCD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ly Responsible</w:t>
      </w:r>
      <w:r w:rsidRPr="006D6DCD">
        <w:rPr>
          <w:rFonts w:asciiTheme="majorHAnsi" w:hAnsiTheme="majorHAnsi"/>
          <w:b/>
          <w:color w:val="34ABC1"/>
          <w:sz w:val="52"/>
        </w:rPr>
        <w:t xml:space="preserve"> Policy </w:t>
      </w:r>
    </w:p>
    <w:p w14:paraId="2C10E443" w14:textId="79F5FC26" w:rsidR="00BE111C" w:rsidRPr="00C379CF" w:rsidRDefault="006C4D21" w:rsidP="00BE111C">
      <w:pPr>
        <w:autoSpaceDE w:val="0"/>
        <w:autoSpaceDN w:val="0"/>
        <w:adjustRightInd w:val="0"/>
        <w:rPr>
          <w:rFonts w:asciiTheme="majorHAnsi" w:hAnsiTheme="majorHAnsi" w:cs="Century Gothic"/>
          <w:bCs/>
          <w:lang w:eastAsia="en-AU"/>
        </w:rPr>
      </w:pPr>
      <w:r w:rsidRPr="006D6DCD">
        <w:rPr>
          <w:rFonts w:asciiTheme="majorHAnsi" w:hAnsiTheme="majorHAnsi" w:cs="Century Gothic"/>
          <w:bCs/>
          <w:lang w:eastAsia="en-AU"/>
        </w:rPr>
        <w:t>We encourage</w:t>
      </w:r>
      <w:r w:rsidR="004F07CF" w:rsidRPr="006D6DCD">
        <w:rPr>
          <w:rFonts w:asciiTheme="majorHAnsi" w:hAnsiTheme="majorHAnsi" w:cs="Century Gothic"/>
          <w:bCs/>
          <w:lang w:eastAsia="en-AU"/>
        </w:rPr>
        <w:t xml:space="preserve"> awareness of environmental responsibilities and implement practices that contribute to a sustainable future. Children are supported to become environmentally responsible and show respect for the environment. </w:t>
      </w:r>
      <w:r w:rsidR="00EE2E9A" w:rsidRPr="006D6DCD">
        <w:rPr>
          <w:rFonts w:asciiTheme="majorHAnsi" w:hAnsiTheme="majorHAnsi"/>
        </w:rPr>
        <w:t>Sustainability is often thought about in terms of environmental sustainability—reducing waste, minimising consumption and protecting and conserving wildlife and natural habitats.</w:t>
      </w:r>
      <w:r w:rsidR="00EE2E9A" w:rsidRPr="00C379CF">
        <w:t xml:space="preserve"> </w:t>
      </w:r>
    </w:p>
    <w:p w14:paraId="72EDFEDD" w14:textId="7A2C1D08" w:rsidR="00C06948" w:rsidRPr="00DD16C8" w:rsidRDefault="00C06948"/>
    <w:p w14:paraId="553DE4FF" w14:textId="7D5B1586" w:rsidR="00BC7143" w:rsidRPr="00CB7CC0" w:rsidRDefault="006D3067">
      <w:pPr>
        <w:rPr>
          <w:rFonts w:asciiTheme="majorHAnsi" w:hAnsiTheme="majorHAnsi"/>
          <w:b/>
        </w:rPr>
      </w:pPr>
      <w:r w:rsidRPr="00CB7CC0">
        <w:rPr>
          <w:rFonts w:asciiTheme="majorHAnsi" w:hAnsiTheme="majorHAnsi"/>
          <w:b/>
        </w:rPr>
        <w:t>National Quality Standard</w:t>
      </w:r>
      <w:r w:rsidR="00401021" w:rsidRPr="00CB7CC0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DA2A44" w:rsidRPr="00CB7CC0" w14:paraId="62022C92" w14:textId="77777777" w:rsidTr="00DA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24656C8D" w14:textId="4742C7DD" w:rsidR="00DA2A44" w:rsidRPr="00CB7CC0" w:rsidRDefault="00DA2A44" w:rsidP="00DA2A44">
            <w:pPr>
              <w:spacing w:line="360" w:lineRule="auto"/>
              <w:rPr>
                <w:rFonts w:ascii="Calibri Light" w:hAnsi="Calibri Light"/>
              </w:rPr>
            </w:pPr>
            <w:r w:rsidRPr="00CB7CC0">
              <w:rPr>
                <w:rFonts w:ascii="Calibri Light" w:hAnsi="Calibri Light"/>
              </w:rPr>
              <w:t xml:space="preserve">Quality Area 3: Physical Environment   </w:t>
            </w:r>
          </w:p>
        </w:tc>
      </w:tr>
      <w:tr w:rsidR="00DA2A44" w:rsidRPr="00CB7CC0" w14:paraId="5254EB1A" w14:textId="77777777" w:rsidTr="00DA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0874C498" w14:textId="4E1509AF" w:rsidR="00DA2A44" w:rsidRPr="00DD16C8" w:rsidRDefault="00DA2A44">
            <w:pPr>
              <w:spacing w:line="360" w:lineRule="auto"/>
              <w:rPr>
                <w:rFonts w:asciiTheme="majorHAnsi" w:hAnsiTheme="majorHAnsi"/>
                <w:b w:val="0"/>
                <w:szCs w:val="18"/>
              </w:rPr>
            </w:pPr>
            <w:r w:rsidRPr="00DD16C8">
              <w:rPr>
                <w:rFonts w:asciiTheme="majorHAnsi" w:hAnsiTheme="majorHAnsi"/>
                <w:b w:val="0"/>
                <w:szCs w:val="18"/>
              </w:rPr>
              <w:t>3.2</w:t>
            </w:r>
          </w:p>
        </w:tc>
        <w:tc>
          <w:tcPr>
            <w:tcW w:w="311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02A6AFBF" w14:textId="2EE994A2" w:rsidR="00DA2A44" w:rsidRPr="00DD16C8" w:rsidRDefault="00DA2A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DD16C8">
              <w:rPr>
                <w:rFonts w:asciiTheme="majorHAnsi" w:hAnsiTheme="majorHAnsi"/>
                <w:b/>
                <w:szCs w:val="18"/>
              </w:rPr>
              <w:t xml:space="preserve">Use </w:t>
            </w:r>
          </w:p>
        </w:tc>
        <w:tc>
          <w:tcPr>
            <w:tcW w:w="5640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4FB0F286" w14:textId="4E576D99" w:rsidR="00DA2A44" w:rsidRPr="00DD16C8" w:rsidRDefault="00DA2A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D16C8">
              <w:rPr>
                <w:rFonts w:asciiTheme="majorHAnsi" w:hAnsiTheme="majorHAnsi"/>
                <w:szCs w:val="18"/>
              </w:rPr>
              <w:t>The service environment is inclusive, promotes competence and supports exploration and play-based learning.</w:t>
            </w:r>
          </w:p>
        </w:tc>
      </w:tr>
      <w:tr w:rsidR="00DA2A44" w:rsidRPr="00CB7CC0" w14:paraId="262B680B" w14:textId="77777777" w:rsidTr="00DA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1ECC2EEC" w14:textId="18215019" w:rsidR="00DA2A44" w:rsidRPr="00DD16C8" w:rsidRDefault="00DA2A44">
            <w:pPr>
              <w:spacing w:line="360" w:lineRule="auto"/>
              <w:rPr>
                <w:rFonts w:asciiTheme="majorHAnsi" w:hAnsiTheme="majorHAnsi"/>
                <w:b w:val="0"/>
                <w:szCs w:val="18"/>
              </w:rPr>
            </w:pPr>
            <w:r w:rsidRPr="00DD16C8">
              <w:rPr>
                <w:rFonts w:asciiTheme="majorHAnsi" w:hAnsiTheme="majorHAnsi"/>
                <w:b w:val="0"/>
                <w:szCs w:val="18"/>
              </w:rPr>
              <w:t>3.2.1</w:t>
            </w:r>
          </w:p>
        </w:tc>
        <w:tc>
          <w:tcPr>
            <w:tcW w:w="311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1A30CB7C" w14:textId="02018689" w:rsidR="00DA2A44" w:rsidRPr="00DD16C8" w:rsidRDefault="00DA2A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DD16C8">
              <w:rPr>
                <w:rFonts w:asciiTheme="majorHAnsi" w:hAnsiTheme="majorHAnsi"/>
                <w:b/>
                <w:szCs w:val="18"/>
              </w:rPr>
              <w:t xml:space="preserve">Inclusive Environment </w:t>
            </w:r>
          </w:p>
        </w:tc>
        <w:tc>
          <w:tcPr>
            <w:tcW w:w="5640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5CFB0CEA" w14:textId="22DC390F" w:rsidR="00DA2A44" w:rsidRPr="00DD16C8" w:rsidRDefault="00DA2A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D16C8">
              <w:rPr>
                <w:rFonts w:asciiTheme="majorHAnsi" w:hAnsiTheme="majorHAnsi"/>
                <w:szCs w:val="18"/>
              </w:rPr>
              <w:t>Outdoor and indoor spaces are organised and adapted to support every child's participation and to engage every child in quality experiences in both built and natural environments.</w:t>
            </w:r>
          </w:p>
        </w:tc>
      </w:tr>
      <w:tr w:rsidR="00DA2A44" w:rsidRPr="00CB7CC0" w14:paraId="4B1F2553" w14:textId="77777777" w:rsidTr="00DA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6A432B36" w14:textId="510A9A89" w:rsidR="00DA2A44" w:rsidRPr="00DD16C8" w:rsidRDefault="00DA2A44">
            <w:pPr>
              <w:spacing w:line="360" w:lineRule="auto"/>
              <w:rPr>
                <w:rFonts w:asciiTheme="majorHAnsi" w:hAnsiTheme="majorHAnsi"/>
                <w:b w:val="0"/>
                <w:szCs w:val="18"/>
              </w:rPr>
            </w:pPr>
            <w:r w:rsidRPr="00DD16C8">
              <w:rPr>
                <w:rFonts w:asciiTheme="majorHAnsi" w:hAnsiTheme="majorHAnsi"/>
                <w:b w:val="0"/>
                <w:szCs w:val="18"/>
              </w:rPr>
              <w:t>3.2.2</w:t>
            </w:r>
          </w:p>
        </w:tc>
        <w:tc>
          <w:tcPr>
            <w:tcW w:w="311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2DDD9FD1" w14:textId="5D428D97" w:rsidR="00DA2A44" w:rsidRPr="00DD16C8" w:rsidRDefault="00DA2A44" w:rsidP="00DA2A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DD16C8">
              <w:rPr>
                <w:rFonts w:asciiTheme="majorHAnsi" w:hAnsiTheme="majorHAnsi"/>
                <w:b/>
                <w:szCs w:val="18"/>
              </w:rPr>
              <w:t xml:space="preserve">Resource’ support play-based learning </w:t>
            </w:r>
          </w:p>
        </w:tc>
        <w:tc>
          <w:tcPr>
            <w:tcW w:w="5640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2A48EFAA" w14:textId="13ECFADE" w:rsidR="00DA2A44" w:rsidRPr="00DD16C8" w:rsidRDefault="00DA2A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D16C8">
              <w:rPr>
                <w:rFonts w:asciiTheme="majorHAnsi" w:hAnsiTheme="majorHAnsi"/>
                <w:szCs w:val="18"/>
              </w:rPr>
              <w:t>Resources, materials and equipment allow for multiple uses, are sufficient in number, and enable every child to engage in play-based learning</w:t>
            </w:r>
          </w:p>
        </w:tc>
      </w:tr>
      <w:tr w:rsidR="00DA2A44" w14:paraId="402F2B88" w14:textId="77777777" w:rsidTr="00DA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4EDDA486" w14:textId="6CA5C7A9" w:rsidR="00DA2A44" w:rsidRPr="00DD16C8" w:rsidRDefault="00DA2A44">
            <w:pPr>
              <w:spacing w:line="360" w:lineRule="auto"/>
              <w:rPr>
                <w:rFonts w:asciiTheme="majorHAnsi" w:hAnsiTheme="majorHAnsi"/>
                <w:b w:val="0"/>
                <w:szCs w:val="18"/>
              </w:rPr>
            </w:pPr>
            <w:r w:rsidRPr="00DD16C8">
              <w:rPr>
                <w:rFonts w:asciiTheme="majorHAnsi" w:hAnsiTheme="majorHAnsi"/>
                <w:b w:val="0"/>
                <w:szCs w:val="18"/>
              </w:rPr>
              <w:t>3.2.3</w:t>
            </w:r>
          </w:p>
        </w:tc>
        <w:tc>
          <w:tcPr>
            <w:tcW w:w="311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27FD7974" w14:textId="4EA70567" w:rsidR="00DA2A44" w:rsidRPr="00DD16C8" w:rsidRDefault="00DA2A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DD16C8">
              <w:rPr>
                <w:rFonts w:asciiTheme="majorHAnsi" w:hAnsiTheme="majorHAnsi"/>
                <w:b/>
                <w:szCs w:val="18"/>
              </w:rPr>
              <w:t xml:space="preserve">Environmentally responsible </w:t>
            </w:r>
          </w:p>
        </w:tc>
        <w:tc>
          <w:tcPr>
            <w:tcW w:w="5640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422929A3" w14:textId="0F0FCE7F" w:rsidR="00DA2A44" w:rsidRPr="00DD16C8" w:rsidRDefault="00DA2A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DD16C8">
              <w:rPr>
                <w:rFonts w:asciiTheme="majorHAnsi" w:hAnsiTheme="majorHAnsi"/>
                <w:szCs w:val="18"/>
              </w:rPr>
              <w:t>The service cares for the environment and supports children to become environmentally responsible.</w:t>
            </w:r>
          </w:p>
        </w:tc>
      </w:tr>
    </w:tbl>
    <w:p w14:paraId="42FA4D93" w14:textId="76C49219" w:rsidR="00DA2A44" w:rsidRDefault="00DA2A44" w:rsidP="00C33158">
      <w:pPr>
        <w:spacing w:after="0" w:line="360" w:lineRule="auto"/>
        <w:rPr>
          <w:rFonts w:asciiTheme="majorHAnsi" w:hAnsiTheme="majorHAnsi"/>
          <w:b/>
        </w:rPr>
      </w:pPr>
    </w:p>
    <w:p w14:paraId="6635E9AD" w14:textId="77777777" w:rsidR="00A23A48" w:rsidRDefault="00A23A48" w:rsidP="00A23A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Related Policies 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3A48" w14:paraId="20A631D5" w14:textId="77777777" w:rsidTr="00DD1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D527D85" w14:textId="5E04701C" w:rsidR="00DD16C8" w:rsidRDefault="00A23A48" w:rsidP="00B41096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Physical Environment </w:t>
            </w:r>
          </w:p>
        </w:tc>
      </w:tr>
      <w:tr w:rsidR="00A23A48" w14:paraId="5A711AC0" w14:textId="77777777" w:rsidTr="00DD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17A4335" w14:textId="7A41FBA3" w:rsidR="00A23A48" w:rsidRDefault="00A23A48" w:rsidP="00B41096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Programming Policy </w:t>
            </w:r>
          </w:p>
        </w:tc>
      </w:tr>
      <w:tr w:rsidR="00A23A48" w14:paraId="0FC78070" w14:textId="77777777" w:rsidTr="00DD16C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01C1111" w14:textId="734D4963" w:rsidR="00A23A48" w:rsidRDefault="00A23A48" w:rsidP="00B41096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Animal and Pet Policy </w:t>
            </w:r>
          </w:p>
        </w:tc>
      </w:tr>
    </w:tbl>
    <w:p w14:paraId="6E25B906" w14:textId="38380368" w:rsidR="00A23A48" w:rsidRDefault="00A23A48" w:rsidP="00C33158">
      <w:pPr>
        <w:spacing w:after="0" w:line="360" w:lineRule="auto"/>
        <w:rPr>
          <w:rFonts w:asciiTheme="majorHAnsi" w:hAnsiTheme="majorHAnsi"/>
          <w:b/>
        </w:rPr>
      </w:pPr>
    </w:p>
    <w:p w14:paraId="57E779BB" w14:textId="77777777" w:rsidR="00A23A48" w:rsidRDefault="00A23A48" w:rsidP="00C33158">
      <w:pPr>
        <w:spacing w:after="0" w:line="360" w:lineRule="auto"/>
        <w:rPr>
          <w:rFonts w:asciiTheme="majorHAnsi" w:hAnsiTheme="majorHAnsi"/>
          <w:b/>
        </w:rPr>
      </w:pPr>
    </w:p>
    <w:p w14:paraId="39800B00" w14:textId="77777777" w:rsidR="00BC7143" w:rsidRPr="00A306A2" w:rsidRDefault="00BC7143" w:rsidP="00C33158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PURPOSE</w:t>
      </w:r>
    </w:p>
    <w:p w14:paraId="36F55FEF" w14:textId="23406D96" w:rsidR="00BE111C" w:rsidRPr="00C379CF" w:rsidRDefault="00F33DF6" w:rsidP="00C3315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aim to ensure the environment is safe, clean and sustainable.  </w:t>
      </w:r>
      <w:r w:rsidRPr="006D6DCD">
        <w:rPr>
          <w:rFonts w:asciiTheme="majorHAnsi" w:hAnsiTheme="majorHAnsi"/>
        </w:rPr>
        <w:t xml:space="preserve">We believe in educating children about </w:t>
      </w:r>
      <w:r w:rsidR="00A23A48" w:rsidRPr="006D6DCD">
        <w:rPr>
          <w:rFonts w:asciiTheme="majorHAnsi" w:hAnsiTheme="majorHAnsi"/>
        </w:rPr>
        <w:t xml:space="preserve">being environmentally responsible </w:t>
      </w:r>
      <w:r w:rsidRPr="006D6DCD">
        <w:rPr>
          <w:rFonts w:asciiTheme="majorHAnsi" w:hAnsiTheme="majorHAnsi"/>
        </w:rPr>
        <w:t xml:space="preserve">which is promoted through daily practices, resource and interactions. Sustainable practice will be encouraged within </w:t>
      </w:r>
      <w:r w:rsidR="00DD16C8" w:rsidRPr="006D6DCD">
        <w:rPr>
          <w:rFonts w:asciiTheme="majorHAnsi" w:hAnsiTheme="majorHAnsi"/>
        </w:rPr>
        <w:t>the S</w:t>
      </w:r>
      <w:r w:rsidRPr="006D6DCD">
        <w:rPr>
          <w:rFonts w:asciiTheme="majorHAnsi" w:hAnsiTheme="majorHAnsi"/>
        </w:rPr>
        <w:t>ervice assisting children and families to become advocates for a sustainable future.</w:t>
      </w:r>
      <w:r>
        <w:rPr>
          <w:rFonts w:asciiTheme="majorHAnsi" w:hAnsiTheme="majorHAnsi"/>
        </w:rPr>
        <w:t xml:space="preserve"> </w:t>
      </w:r>
    </w:p>
    <w:p w14:paraId="63534EF5" w14:textId="77777777" w:rsidR="003F7F47" w:rsidRDefault="003F7F47" w:rsidP="00C33158">
      <w:pPr>
        <w:spacing w:after="0" w:line="360" w:lineRule="auto"/>
        <w:rPr>
          <w:rFonts w:asciiTheme="majorHAnsi" w:hAnsiTheme="majorHAnsi"/>
          <w:b/>
        </w:rPr>
      </w:pPr>
    </w:p>
    <w:p w14:paraId="79B8E4A3" w14:textId="77777777" w:rsidR="00DD16C8" w:rsidRDefault="00DD16C8" w:rsidP="00C33158">
      <w:pPr>
        <w:spacing w:after="0" w:line="360" w:lineRule="auto"/>
        <w:rPr>
          <w:rFonts w:asciiTheme="majorHAnsi" w:hAnsiTheme="majorHAnsi"/>
          <w:b/>
        </w:rPr>
      </w:pPr>
    </w:p>
    <w:p w14:paraId="1E9BB039" w14:textId="77777777" w:rsidR="00401021" w:rsidRPr="00A306A2" w:rsidRDefault="00401021" w:rsidP="00C33158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SCOPE</w:t>
      </w:r>
    </w:p>
    <w:p w14:paraId="633DA675" w14:textId="5D824B07" w:rsidR="00E247E9" w:rsidRPr="00A306A2" w:rsidRDefault="00401021" w:rsidP="00C33158">
      <w:pPr>
        <w:spacing w:after="0" w:line="360" w:lineRule="auto"/>
        <w:rPr>
          <w:rFonts w:asciiTheme="majorHAnsi" w:hAnsiTheme="majorHAnsi"/>
        </w:rPr>
      </w:pPr>
      <w:r w:rsidRPr="00A306A2">
        <w:rPr>
          <w:rFonts w:asciiTheme="majorHAnsi" w:hAnsiTheme="majorHAnsi"/>
        </w:rPr>
        <w:t xml:space="preserve">This policy applies to </w:t>
      </w:r>
      <w:r w:rsidR="00CB647A" w:rsidRPr="00A306A2">
        <w:rPr>
          <w:rFonts w:asciiTheme="majorHAnsi" w:hAnsiTheme="majorHAnsi"/>
        </w:rPr>
        <w:t xml:space="preserve">children, families, staff, </w:t>
      </w:r>
      <w:r w:rsidRPr="00A306A2">
        <w:rPr>
          <w:rFonts w:asciiTheme="majorHAnsi" w:hAnsiTheme="majorHAnsi"/>
        </w:rPr>
        <w:t>management and visitors</w:t>
      </w:r>
      <w:r w:rsidR="00C379CF">
        <w:rPr>
          <w:rFonts w:asciiTheme="majorHAnsi" w:hAnsiTheme="majorHAnsi"/>
        </w:rPr>
        <w:t xml:space="preserve"> of the S</w:t>
      </w:r>
      <w:r w:rsidR="00E247E9" w:rsidRPr="00A306A2">
        <w:rPr>
          <w:rFonts w:asciiTheme="majorHAnsi" w:hAnsiTheme="majorHAnsi"/>
        </w:rPr>
        <w:t>ervice.</w:t>
      </w:r>
    </w:p>
    <w:p w14:paraId="0E08E652" w14:textId="77777777" w:rsidR="003F7F47" w:rsidRDefault="003F7F47" w:rsidP="00C33158">
      <w:pPr>
        <w:spacing w:after="0" w:line="360" w:lineRule="auto"/>
        <w:rPr>
          <w:rFonts w:asciiTheme="majorHAnsi" w:hAnsiTheme="majorHAnsi"/>
          <w:b/>
        </w:rPr>
      </w:pPr>
    </w:p>
    <w:p w14:paraId="4F27CE63" w14:textId="77777777" w:rsidR="001D6495" w:rsidRPr="00A306A2" w:rsidRDefault="001D6495" w:rsidP="00C33158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IMPLEMENTATION</w:t>
      </w:r>
    </w:p>
    <w:p w14:paraId="4341A3D6" w14:textId="3D38FE83" w:rsidR="00C33158" w:rsidRPr="00315AC8" w:rsidRDefault="006C4D21" w:rsidP="00315AC8">
      <w:pPr>
        <w:spacing w:after="0" w:line="360" w:lineRule="auto"/>
        <w:rPr>
          <w:rFonts w:asciiTheme="majorHAnsi" w:hAnsiTheme="majorHAnsi"/>
        </w:rPr>
      </w:pPr>
      <w:r w:rsidRPr="006D6DCD">
        <w:rPr>
          <w:rFonts w:asciiTheme="majorHAnsi" w:hAnsiTheme="majorHAnsi"/>
        </w:rPr>
        <w:t>Learning about</w:t>
      </w:r>
      <w:r w:rsidR="00A23A48" w:rsidRPr="006D6DCD">
        <w:rPr>
          <w:rFonts w:asciiTheme="majorHAnsi" w:hAnsiTheme="majorHAnsi"/>
        </w:rPr>
        <w:t xml:space="preserve"> being environmentally responsible</w:t>
      </w:r>
      <w:r w:rsidRPr="006D6DCD">
        <w:rPr>
          <w:rFonts w:asciiTheme="majorHAnsi" w:hAnsiTheme="majorHAnsi"/>
        </w:rPr>
        <w:t xml:space="preserve"> starts with everyday practice.  </w:t>
      </w:r>
      <w:r w:rsidR="00315AC8" w:rsidRPr="006D6DCD">
        <w:rPr>
          <w:rFonts w:asciiTheme="majorHAnsi" w:hAnsiTheme="majorHAnsi"/>
        </w:rPr>
        <w:t xml:space="preserve">We believe </w:t>
      </w:r>
      <w:r w:rsidR="00A23A48" w:rsidRPr="006D6DCD">
        <w:rPr>
          <w:rFonts w:asciiTheme="majorHAnsi" w:hAnsiTheme="majorHAnsi"/>
        </w:rPr>
        <w:t xml:space="preserve">being </w:t>
      </w:r>
      <w:r w:rsidR="00315AC8" w:rsidRPr="006D6DCD">
        <w:rPr>
          <w:rFonts w:asciiTheme="majorHAnsi" w:hAnsiTheme="majorHAnsi"/>
        </w:rPr>
        <w:t>environment</w:t>
      </w:r>
      <w:r w:rsidR="00CB7CC0" w:rsidRPr="006D6DCD">
        <w:rPr>
          <w:rFonts w:asciiTheme="majorHAnsi" w:hAnsiTheme="majorHAnsi"/>
        </w:rPr>
        <w:t>al</w:t>
      </w:r>
      <w:r w:rsidR="00A23A48" w:rsidRPr="006D6DCD">
        <w:rPr>
          <w:rFonts w:asciiTheme="majorHAnsi" w:hAnsiTheme="majorHAnsi"/>
        </w:rPr>
        <w:t>ly responsible</w:t>
      </w:r>
      <w:r w:rsidR="00315AC8" w:rsidRPr="006D6DCD">
        <w:rPr>
          <w:rFonts w:asciiTheme="majorHAnsi" w:hAnsiTheme="majorHAnsi"/>
        </w:rPr>
        <w:t xml:space="preserve"> should be embedded </w:t>
      </w:r>
      <w:r w:rsidR="00C379CF" w:rsidRPr="006D6DCD">
        <w:rPr>
          <w:rFonts w:asciiTheme="majorHAnsi" w:hAnsiTheme="majorHAnsi"/>
        </w:rPr>
        <w:t>into the operations of the S</w:t>
      </w:r>
      <w:r w:rsidR="00315AC8" w:rsidRPr="006D6DCD">
        <w:rPr>
          <w:rFonts w:asciiTheme="majorHAnsi" w:hAnsiTheme="majorHAnsi"/>
        </w:rPr>
        <w:t xml:space="preserve">ervice. </w:t>
      </w:r>
      <w:r w:rsidR="00B41096" w:rsidRPr="006D6DCD">
        <w:rPr>
          <w:rFonts w:asciiTheme="majorHAnsi" w:hAnsiTheme="majorHAnsi"/>
        </w:rPr>
        <w:t xml:space="preserve"> Our S</w:t>
      </w:r>
      <w:r w:rsidRPr="006D6DCD">
        <w:rPr>
          <w:rFonts w:asciiTheme="majorHAnsi" w:hAnsiTheme="majorHAnsi"/>
        </w:rPr>
        <w:t xml:space="preserve">ervice is committed to protecting our environment to ensure a sustainable future for our children.  </w:t>
      </w:r>
      <w:r w:rsidR="00B41096" w:rsidRPr="006D6DCD">
        <w:rPr>
          <w:rFonts w:asciiTheme="majorHAnsi" w:hAnsiTheme="majorHAnsi"/>
        </w:rPr>
        <w:t>This involves E</w:t>
      </w:r>
      <w:r w:rsidR="00315AC8" w:rsidRPr="006D6DCD">
        <w:rPr>
          <w:rFonts w:asciiTheme="majorHAnsi" w:hAnsiTheme="majorHAnsi"/>
        </w:rPr>
        <w:t xml:space="preserve">ducators, children and families </w:t>
      </w:r>
      <w:r w:rsidR="003F7F47" w:rsidRPr="006D6DCD">
        <w:rPr>
          <w:rFonts w:asciiTheme="majorHAnsi" w:hAnsiTheme="majorHAnsi"/>
        </w:rPr>
        <w:t>working</w:t>
      </w:r>
      <w:r w:rsidR="00315AC8" w:rsidRPr="006D6DCD">
        <w:rPr>
          <w:rFonts w:asciiTheme="majorHAnsi" w:hAnsiTheme="majorHAnsi"/>
        </w:rPr>
        <w:t xml:space="preserve"> together to </w:t>
      </w:r>
      <w:r w:rsidR="003F7F47" w:rsidRPr="006D6DCD">
        <w:rPr>
          <w:rFonts w:asciiTheme="majorHAnsi" w:hAnsiTheme="majorHAnsi"/>
        </w:rPr>
        <w:t>protect our environment</w:t>
      </w:r>
      <w:r w:rsidR="00CB7CC0" w:rsidRPr="006D6DCD">
        <w:rPr>
          <w:rFonts w:asciiTheme="majorHAnsi" w:hAnsiTheme="majorHAnsi"/>
        </w:rPr>
        <w:t xml:space="preserve"> as we educate children about the importance of being</w:t>
      </w:r>
      <w:r w:rsidR="00A23A48" w:rsidRPr="006D6DCD">
        <w:rPr>
          <w:rFonts w:asciiTheme="majorHAnsi" w:hAnsiTheme="majorHAnsi"/>
        </w:rPr>
        <w:t xml:space="preserve"> environmentally responsible</w:t>
      </w:r>
      <w:r w:rsidR="00CB7CC0" w:rsidRPr="006D6DCD">
        <w:rPr>
          <w:rFonts w:asciiTheme="majorHAnsi" w:hAnsiTheme="majorHAnsi"/>
        </w:rPr>
        <w:t xml:space="preserve"> within our everyday practice.</w:t>
      </w:r>
      <w:r w:rsidR="00CB7CC0">
        <w:rPr>
          <w:rFonts w:asciiTheme="majorHAnsi" w:hAnsiTheme="majorHAnsi"/>
        </w:rPr>
        <w:t xml:space="preserve"> </w:t>
      </w:r>
      <w:r w:rsidR="003F7F47" w:rsidRPr="006D3067">
        <w:rPr>
          <w:rFonts w:asciiTheme="majorHAnsi" w:hAnsiTheme="majorHAnsi"/>
        </w:rPr>
        <w:t xml:space="preserve"> </w:t>
      </w:r>
    </w:p>
    <w:p w14:paraId="5F8B17AF" w14:textId="77777777" w:rsidR="005003DF" w:rsidRPr="005003DF" w:rsidRDefault="005003DF" w:rsidP="006D3067">
      <w:pPr>
        <w:spacing w:after="0" w:line="360" w:lineRule="auto"/>
        <w:rPr>
          <w:rFonts w:asciiTheme="majorHAnsi" w:hAnsiTheme="majorHAnsi"/>
          <w:color w:val="4DA4D8" w:themeColor="accent3" w:themeTint="99"/>
        </w:rPr>
      </w:pPr>
    </w:p>
    <w:p w14:paraId="4A13315D" w14:textId="61BFC2CF" w:rsidR="00315AC8" w:rsidRPr="00C379CF" w:rsidRDefault="00956452" w:rsidP="00315AC8">
      <w:pPr>
        <w:spacing w:after="0" w:line="360" w:lineRule="auto"/>
        <w:rPr>
          <w:rFonts w:asciiTheme="majorHAnsi" w:hAnsiTheme="majorHAnsi"/>
          <w:color w:val="4DA4D8" w:themeColor="accent3" w:themeTint="99"/>
          <w:sz w:val="24"/>
        </w:rPr>
      </w:pPr>
      <w:r w:rsidRPr="00C379CF">
        <w:rPr>
          <w:rFonts w:asciiTheme="majorHAnsi" w:hAnsiTheme="majorHAnsi"/>
          <w:color w:val="4DA4D8" w:themeColor="accent3" w:themeTint="99"/>
          <w:sz w:val="24"/>
        </w:rPr>
        <w:t>Management will:</w:t>
      </w:r>
    </w:p>
    <w:p w14:paraId="7CA1AEE7" w14:textId="1EB0F6FD" w:rsidR="00956452" w:rsidRPr="00447FB9" w:rsidRDefault="00956452" w:rsidP="00447FB9">
      <w:pPr>
        <w:pStyle w:val="ListParagraph"/>
        <w:numPr>
          <w:ilvl w:val="0"/>
          <w:numId w:val="40"/>
        </w:numPr>
        <w:spacing w:after="0" w:line="360" w:lineRule="auto"/>
        <w:rPr>
          <w:rFonts w:asciiTheme="majorHAnsi" w:hAnsiTheme="majorHAnsi"/>
        </w:rPr>
      </w:pPr>
      <w:r w:rsidRPr="00447FB9">
        <w:rPr>
          <w:rFonts w:asciiTheme="majorHAnsi" w:hAnsiTheme="majorHAnsi"/>
        </w:rPr>
        <w:t xml:space="preserve">Network with the local community to keep up to date with current practices and ideas for </w:t>
      </w:r>
      <w:r w:rsidR="00A23A48">
        <w:rPr>
          <w:rFonts w:asciiTheme="majorHAnsi" w:hAnsiTheme="majorHAnsi"/>
        </w:rPr>
        <w:t>being environmentally responsible</w:t>
      </w:r>
      <w:r w:rsidR="008364BA" w:rsidRPr="00447FB9">
        <w:rPr>
          <w:rFonts w:asciiTheme="majorHAnsi" w:hAnsiTheme="majorHAnsi"/>
        </w:rPr>
        <w:t>. This may include water tanks, grey water system, converting toilet cisterns to dual flush and converting water saving taps</w:t>
      </w:r>
      <w:r w:rsidR="005003DF">
        <w:rPr>
          <w:rFonts w:asciiTheme="majorHAnsi" w:hAnsiTheme="majorHAnsi"/>
        </w:rPr>
        <w:t>.</w:t>
      </w:r>
      <w:r w:rsidR="008364BA" w:rsidRPr="00447FB9">
        <w:rPr>
          <w:rFonts w:asciiTheme="majorHAnsi" w:hAnsiTheme="majorHAnsi"/>
        </w:rPr>
        <w:t xml:space="preserve"> </w:t>
      </w:r>
      <w:r w:rsidRPr="00447FB9">
        <w:rPr>
          <w:rFonts w:asciiTheme="majorHAnsi" w:hAnsiTheme="majorHAnsi"/>
        </w:rPr>
        <w:t xml:space="preserve"> </w:t>
      </w:r>
    </w:p>
    <w:p w14:paraId="3B29DEC2" w14:textId="266CBAD9" w:rsidR="00956452" w:rsidRPr="00447FB9" w:rsidRDefault="00956452" w:rsidP="00447FB9">
      <w:pPr>
        <w:pStyle w:val="ListParagraph"/>
        <w:numPr>
          <w:ilvl w:val="0"/>
          <w:numId w:val="40"/>
        </w:numPr>
        <w:spacing w:after="0" w:line="360" w:lineRule="auto"/>
        <w:rPr>
          <w:rFonts w:asciiTheme="majorHAnsi" w:hAnsiTheme="majorHAnsi"/>
        </w:rPr>
      </w:pPr>
      <w:r w:rsidRPr="00447FB9">
        <w:rPr>
          <w:rFonts w:asciiTheme="majorHAnsi" w:hAnsiTheme="majorHAnsi"/>
        </w:rPr>
        <w:t>Encourage educators, families and children to engage in innovative practices and appreciate the natural environment</w:t>
      </w:r>
      <w:r w:rsidR="005003DF">
        <w:rPr>
          <w:rFonts w:asciiTheme="majorHAnsi" w:hAnsiTheme="majorHAnsi"/>
        </w:rPr>
        <w:t>.</w:t>
      </w:r>
      <w:r w:rsidRPr="00447FB9">
        <w:rPr>
          <w:rFonts w:asciiTheme="majorHAnsi" w:hAnsiTheme="majorHAnsi"/>
        </w:rPr>
        <w:t xml:space="preserve"> </w:t>
      </w:r>
    </w:p>
    <w:p w14:paraId="28F5D8F9" w14:textId="49B204CF" w:rsidR="008364BA" w:rsidRPr="00447FB9" w:rsidRDefault="008364BA" w:rsidP="00447FB9">
      <w:pPr>
        <w:numPr>
          <w:ilvl w:val="0"/>
          <w:numId w:val="40"/>
        </w:numPr>
        <w:spacing w:after="200" w:line="360" w:lineRule="auto"/>
        <w:rPr>
          <w:rFonts w:asciiTheme="majorHAnsi" w:hAnsiTheme="majorHAnsi"/>
        </w:rPr>
      </w:pPr>
      <w:r w:rsidRPr="00447FB9">
        <w:rPr>
          <w:rFonts w:asciiTheme="majorHAnsi" w:hAnsiTheme="majorHAnsi"/>
        </w:rPr>
        <w:t>Ensure the Servic</w:t>
      </w:r>
      <w:r w:rsidR="005003DF">
        <w:rPr>
          <w:rFonts w:asciiTheme="majorHAnsi" w:hAnsiTheme="majorHAnsi"/>
        </w:rPr>
        <w:t xml:space="preserve">e joins a preferred provider </w:t>
      </w:r>
      <w:r w:rsidR="006D3067">
        <w:rPr>
          <w:rFonts w:asciiTheme="majorHAnsi" w:hAnsiTheme="majorHAnsi"/>
        </w:rPr>
        <w:t xml:space="preserve">e.g. </w:t>
      </w:r>
      <w:r w:rsidRPr="00447FB9">
        <w:rPr>
          <w:rFonts w:asciiTheme="majorHAnsi" w:hAnsiTheme="majorHAnsi"/>
        </w:rPr>
        <w:t>the NSW Early Childhood Environmental Education Network</w:t>
      </w:r>
      <w:r w:rsidR="00447FB9">
        <w:rPr>
          <w:rFonts w:asciiTheme="majorHAnsi" w:hAnsiTheme="majorHAnsi"/>
        </w:rPr>
        <w:t xml:space="preserve"> (or State equivalent)</w:t>
      </w:r>
      <w:r w:rsidRPr="00447FB9">
        <w:rPr>
          <w:rFonts w:asciiTheme="majorHAnsi" w:hAnsiTheme="majorHAnsi"/>
        </w:rPr>
        <w:t xml:space="preserve"> to liaise with other education and care services and keep up to date on practices and ideas for </w:t>
      </w:r>
      <w:r w:rsidR="00A23A48">
        <w:rPr>
          <w:rFonts w:asciiTheme="majorHAnsi" w:hAnsiTheme="majorHAnsi"/>
        </w:rPr>
        <w:t>being environmentally responsible</w:t>
      </w:r>
      <w:r w:rsidRPr="00447FB9">
        <w:rPr>
          <w:rFonts w:asciiTheme="majorHAnsi" w:hAnsiTheme="majorHAnsi"/>
        </w:rPr>
        <w:t>.</w:t>
      </w:r>
    </w:p>
    <w:p w14:paraId="164BF4B4" w14:textId="4CF5F520" w:rsidR="008364BA" w:rsidRPr="00447FB9" w:rsidRDefault="008364BA" w:rsidP="00447FB9">
      <w:pPr>
        <w:numPr>
          <w:ilvl w:val="0"/>
          <w:numId w:val="40"/>
        </w:numPr>
        <w:spacing w:after="200" w:line="360" w:lineRule="auto"/>
        <w:rPr>
          <w:rFonts w:asciiTheme="majorHAnsi" w:hAnsiTheme="majorHAnsi"/>
        </w:rPr>
      </w:pPr>
      <w:r w:rsidRPr="00447FB9">
        <w:rPr>
          <w:rFonts w:asciiTheme="majorHAnsi" w:hAnsiTheme="majorHAnsi"/>
        </w:rPr>
        <w:t>Where relevant, review policies and procedures within the Service to find more sustainable outcomes. (</w:t>
      </w:r>
      <w:r w:rsidR="006D3067">
        <w:rPr>
          <w:rFonts w:asciiTheme="majorHAnsi" w:hAnsiTheme="majorHAnsi"/>
        </w:rPr>
        <w:t>E.g.</w:t>
      </w:r>
      <w:r w:rsidRPr="00447FB9">
        <w:rPr>
          <w:rFonts w:asciiTheme="majorHAnsi" w:hAnsiTheme="majorHAnsi"/>
        </w:rPr>
        <w:t xml:space="preserve"> Using hand dryers or washers instead of paper towel to dry hands)</w:t>
      </w:r>
    </w:p>
    <w:p w14:paraId="30342536" w14:textId="51144F4A" w:rsidR="00447FB9" w:rsidRDefault="005003DF" w:rsidP="00447FB9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lte Haas Grotesk"/>
          <w:color w:val="000000"/>
          <w:lang w:eastAsia="en-AU"/>
        </w:rPr>
      </w:pPr>
      <w:r>
        <w:rPr>
          <w:rFonts w:asciiTheme="majorHAnsi" w:hAnsiTheme="majorHAnsi" w:cs="Alte Haas Grotesk"/>
          <w:color w:val="000000"/>
          <w:lang w:eastAsia="en-AU"/>
        </w:rPr>
        <w:t xml:space="preserve">Where possible </w:t>
      </w:r>
      <w:r w:rsidR="008364BA" w:rsidRPr="00447FB9">
        <w:rPr>
          <w:rFonts w:asciiTheme="majorHAnsi" w:hAnsiTheme="majorHAnsi" w:cs="Alte Haas Grotesk"/>
          <w:color w:val="000000"/>
          <w:lang w:eastAsia="en-AU"/>
        </w:rPr>
        <w:t>electronic</w:t>
      </w:r>
      <w:r>
        <w:rPr>
          <w:rFonts w:asciiTheme="majorHAnsi" w:hAnsiTheme="majorHAnsi" w:cs="Alte Haas Grotesk"/>
          <w:color w:val="000000"/>
          <w:lang w:eastAsia="en-AU"/>
        </w:rPr>
        <w:t xml:space="preserve"> communication </w:t>
      </w:r>
      <w:r w:rsidR="008364BA" w:rsidRPr="00447FB9">
        <w:rPr>
          <w:rFonts w:asciiTheme="majorHAnsi" w:hAnsiTheme="majorHAnsi" w:cs="Alte Haas Grotesk"/>
          <w:color w:val="000000"/>
          <w:lang w:eastAsia="en-AU"/>
        </w:rPr>
        <w:t>will be used to reduce paper use wit</w:t>
      </w:r>
      <w:r>
        <w:rPr>
          <w:rFonts w:asciiTheme="majorHAnsi" w:hAnsiTheme="majorHAnsi" w:cs="Alte Haas Grotesk"/>
          <w:color w:val="000000"/>
          <w:lang w:eastAsia="en-AU"/>
        </w:rPr>
        <w:t>hin the office and in each room for newsletters, billing and other communication needs.</w:t>
      </w:r>
    </w:p>
    <w:p w14:paraId="13329843" w14:textId="70FE18C8" w:rsidR="00CB7CC0" w:rsidRPr="006D6DCD" w:rsidRDefault="00CB7CC0" w:rsidP="00447FB9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lte Haas Grotesk"/>
          <w:color w:val="000000"/>
          <w:lang w:eastAsia="en-AU"/>
        </w:rPr>
      </w:pPr>
      <w:r w:rsidRPr="006D6DCD">
        <w:rPr>
          <w:rFonts w:asciiTheme="majorHAnsi" w:hAnsiTheme="majorHAnsi" w:cs="Alte Haas Grotesk"/>
          <w:color w:val="000000"/>
          <w:lang w:eastAsia="en-AU"/>
        </w:rPr>
        <w:t>Conduct</w:t>
      </w:r>
      <w:r w:rsidR="00A23A48" w:rsidRPr="006D6DCD">
        <w:rPr>
          <w:rFonts w:asciiTheme="majorHAnsi" w:hAnsiTheme="majorHAnsi" w:cs="Alte Haas Grotesk"/>
          <w:color w:val="000000"/>
          <w:lang w:eastAsia="en-AU"/>
        </w:rPr>
        <w:t xml:space="preserve"> environmentally responsible</w:t>
      </w:r>
      <w:r w:rsidRPr="006D6DCD">
        <w:rPr>
          <w:rFonts w:asciiTheme="majorHAnsi" w:hAnsiTheme="majorHAnsi" w:cs="Alte Haas Grotesk"/>
          <w:color w:val="000000"/>
          <w:lang w:eastAsia="en-AU"/>
        </w:rPr>
        <w:t xml:space="preserve"> audits to ensure consistency and continuous improvemen</w:t>
      </w:r>
      <w:r w:rsidR="00B41096" w:rsidRPr="006D6DCD">
        <w:rPr>
          <w:rFonts w:asciiTheme="majorHAnsi" w:hAnsiTheme="majorHAnsi" w:cs="Alte Haas Grotesk"/>
          <w:color w:val="000000"/>
          <w:lang w:eastAsia="en-AU"/>
        </w:rPr>
        <w:t>t</w:t>
      </w:r>
    </w:p>
    <w:p w14:paraId="1C60D3E8" w14:textId="4C673AAF" w:rsidR="008364BA" w:rsidRPr="00447FB9" w:rsidRDefault="008364BA" w:rsidP="00447FB9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lte Haas Grotesk"/>
          <w:color w:val="000000"/>
          <w:lang w:eastAsia="en-AU"/>
        </w:rPr>
      </w:pPr>
      <w:r w:rsidRPr="00447FB9">
        <w:rPr>
          <w:rFonts w:asciiTheme="majorHAnsi" w:hAnsiTheme="majorHAnsi" w:cs="Alte Haas Grotesk"/>
          <w:color w:val="000000"/>
          <w:lang w:eastAsia="en-AU"/>
        </w:rPr>
        <w:t>Sourc</w:t>
      </w:r>
      <w:r w:rsidR="005003DF">
        <w:rPr>
          <w:rFonts w:asciiTheme="majorHAnsi" w:hAnsiTheme="majorHAnsi" w:cs="Alte Haas Grotesk"/>
          <w:color w:val="000000"/>
          <w:lang w:eastAsia="en-AU"/>
        </w:rPr>
        <w:t>e resources and materials from Reverse G</w:t>
      </w:r>
      <w:r w:rsidRPr="00447FB9">
        <w:rPr>
          <w:rFonts w:asciiTheme="majorHAnsi" w:hAnsiTheme="majorHAnsi" w:cs="Alte Haas Grotesk"/>
          <w:color w:val="000000"/>
          <w:lang w:eastAsia="en-AU"/>
        </w:rPr>
        <w:t xml:space="preserve">arbage or </w:t>
      </w:r>
      <w:r w:rsidR="00CB7CC0" w:rsidRPr="00447FB9">
        <w:rPr>
          <w:rFonts w:asciiTheme="majorHAnsi" w:hAnsiTheme="majorHAnsi" w:cs="Alte Haas Grotesk"/>
          <w:color w:val="000000"/>
          <w:lang w:eastAsia="en-AU"/>
        </w:rPr>
        <w:t>second-hand</w:t>
      </w:r>
      <w:r w:rsidRPr="00447FB9">
        <w:rPr>
          <w:rFonts w:asciiTheme="majorHAnsi" w:hAnsiTheme="majorHAnsi" w:cs="Alte Haas Grotesk"/>
          <w:color w:val="000000"/>
          <w:lang w:eastAsia="en-AU"/>
        </w:rPr>
        <w:t xml:space="preserve"> stores to use within the Service</w:t>
      </w:r>
      <w:r w:rsidR="005003DF">
        <w:rPr>
          <w:rFonts w:asciiTheme="majorHAnsi" w:hAnsiTheme="majorHAnsi" w:cs="Alte Haas Grotesk"/>
          <w:color w:val="000000"/>
          <w:lang w:eastAsia="en-AU"/>
        </w:rPr>
        <w:t>.</w:t>
      </w:r>
    </w:p>
    <w:p w14:paraId="2E27415F" w14:textId="7B9FDD4D" w:rsidR="00956452" w:rsidRDefault="00956452" w:rsidP="00447FB9">
      <w:pPr>
        <w:pStyle w:val="ListParagraph"/>
        <w:numPr>
          <w:ilvl w:val="0"/>
          <w:numId w:val="40"/>
        </w:numPr>
        <w:spacing w:after="0" w:line="360" w:lineRule="auto"/>
        <w:rPr>
          <w:rFonts w:asciiTheme="majorHAnsi" w:hAnsiTheme="majorHAnsi"/>
        </w:rPr>
      </w:pPr>
      <w:r w:rsidRPr="00447FB9">
        <w:rPr>
          <w:rFonts w:asciiTheme="majorHAnsi" w:hAnsiTheme="majorHAnsi"/>
        </w:rPr>
        <w:t>Ensure sustainable practices are incorpora</w:t>
      </w:r>
      <w:r w:rsidR="005003DF">
        <w:rPr>
          <w:rFonts w:asciiTheme="majorHAnsi" w:hAnsiTheme="majorHAnsi"/>
        </w:rPr>
        <w:t>ted into the daily routine. These</w:t>
      </w:r>
      <w:r w:rsidRPr="00447FB9">
        <w:rPr>
          <w:rFonts w:asciiTheme="majorHAnsi" w:hAnsiTheme="majorHAnsi"/>
        </w:rPr>
        <w:t xml:space="preserve"> will include</w:t>
      </w:r>
      <w:r w:rsidR="00447FB9">
        <w:rPr>
          <w:rFonts w:asciiTheme="majorHAnsi" w:hAnsiTheme="majorHAnsi"/>
        </w:rPr>
        <w:t>:</w:t>
      </w:r>
      <w:r w:rsidRPr="00447FB9">
        <w:rPr>
          <w:rFonts w:asciiTheme="majorHAnsi" w:hAnsiTheme="majorHAnsi"/>
        </w:rPr>
        <w:t xml:space="preserve"> </w:t>
      </w:r>
    </w:p>
    <w:p w14:paraId="7ECDCAAD" w14:textId="77777777" w:rsidR="00447FB9" w:rsidRPr="00447FB9" w:rsidRDefault="00447FB9" w:rsidP="00447FB9">
      <w:pPr>
        <w:spacing w:after="0" w:line="240" w:lineRule="auto"/>
        <w:ind w:left="360"/>
        <w:rPr>
          <w:rFonts w:asciiTheme="majorHAnsi" w:hAnsiTheme="majorHAnsi"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3F7F47" w14:paraId="4B49CDBE" w14:textId="77777777" w:rsidTr="003F7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FC5B06" w14:textId="11DE6953" w:rsidR="003F7F47" w:rsidRDefault="003F7F47" w:rsidP="003F7F4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Sustainable Practice </w:t>
            </w:r>
          </w:p>
        </w:tc>
        <w:tc>
          <w:tcPr>
            <w:tcW w:w="5953" w:type="dxa"/>
          </w:tcPr>
          <w:p w14:paraId="033CB71F" w14:textId="29205505" w:rsidR="003F7F47" w:rsidRDefault="003F7F47" w:rsidP="003F7F47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Ideas </w:t>
            </w:r>
          </w:p>
        </w:tc>
      </w:tr>
      <w:tr w:rsidR="003F7F47" w14:paraId="50921157" w14:textId="77777777" w:rsidTr="003F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4390CB7" w14:textId="5E287CBC" w:rsidR="003F7F47" w:rsidRDefault="003F7F47" w:rsidP="003F7F4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Recycling </w:t>
            </w:r>
          </w:p>
        </w:tc>
        <w:tc>
          <w:tcPr>
            <w:tcW w:w="5953" w:type="dxa"/>
          </w:tcPr>
          <w:p w14:paraId="4ACB2F96" w14:textId="5437932C" w:rsidR="003F7F47" w:rsidRDefault="005003DF" w:rsidP="003F7F47">
            <w:pPr>
              <w:pStyle w:val="ListParagraph"/>
              <w:numPr>
                <w:ilvl w:val="0"/>
                <w:numId w:val="4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Recycling</w:t>
            </w:r>
            <w:r w:rsidR="003F7F47">
              <w:rPr>
                <w:rFonts w:asciiTheme="majorHAnsi" w:hAnsiTheme="majorHAnsi"/>
              </w:rPr>
              <w:t xml:space="preserve"> paper and rubbish </w:t>
            </w:r>
          </w:p>
          <w:p w14:paraId="1BA97FA1" w14:textId="27A4CE68" w:rsidR="00133F66" w:rsidRDefault="005003DF" w:rsidP="003F7F47">
            <w:pPr>
              <w:pStyle w:val="ListParagraph"/>
              <w:numPr>
                <w:ilvl w:val="0"/>
                <w:numId w:val="4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recycled</w:t>
            </w:r>
            <w:r w:rsidR="00133F66">
              <w:rPr>
                <w:rFonts w:asciiTheme="majorHAnsi" w:hAnsiTheme="majorHAnsi"/>
              </w:rPr>
              <w:t xml:space="preserve"> water </w:t>
            </w:r>
          </w:p>
        </w:tc>
      </w:tr>
      <w:tr w:rsidR="003F7F47" w14:paraId="06D2769B" w14:textId="77777777" w:rsidTr="003F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1980CBD" w14:textId="531CC617" w:rsidR="003F7F47" w:rsidRDefault="003F7F47" w:rsidP="003F7F4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Gardening </w:t>
            </w:r>
          </w:p>
        </w:tc>
        <w:tc>
          <w:tcPr>
            <w:tcW w:w="5953" w:type="dxa"/>
          </w:tcPr>
          <w:p w14:paraId="53218CD0" w14:textId="788F20C1" w:rsidR="003F7F47" w:rsidRDefault="00133F66" w:rsidP="00133F66">
            <w:pPr>
              <w:pStyle w:val="ListParagraph"/>
              <w:numPr>
                <w:ilvl w:val="0"/>
                <w:numId w:val="4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Plant</w:t>
            </w:r>
            <w:r w:rsidR="005003DF">
              <w:rPr>
                <w:rFonts w:asciiTheme="majorHAnsi" w:hAnsiTheme="majorHAnsi"/>
              </w:rPr>
              <w:t>ing</w:t>
            </w:r>
            <w:r>
              <w:rPr>
                <w:rFonts w:asciiTheme="majorHAnsi" w:hAnsiTheme="majorHAnsi"/>
              </w:rPr>
              <w:t xml:space="preserve"> vegetables, herbs and fruits </w:t>
            </w:r>
          </w:p>
          <w:p w14:paraId="0450D2A4" w14:textId="620617A8" w:rsidR="00133F66" w:rsidRDefault="005003DF" w:rsidP="00133F66">
            <w:pPr>
              <w:pStyle w:val="ListParagraph"/>
              <w:numPr>
                <w:ilvl w:val="0"/>
                <w:numId w:val="4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Establishing a </w:t>
            </w:r>
            <w:r w:rsidR="00133F66">
              <w:rPr>
                <w:rFonts w:asciiTheme="majorHAnsi" w:hAnsiTheme="majorHAnsi"/>
              </w:rPr>
              <w:t>Worm Farm</w:t>
            </w:r>
          </w:p>
          <w:p w14:paraId="4FDC2464" w14:textId="77777777" w:rsidR="0044347A" w:rsidRDefault="00133F66" w:rsidP="0044347A">
            <w:pPr>
              <w:pStyle w:val="ListParagraph"/>
              <w:numPr>
                <w:ilvl w:val="0"/>
                <w:numId w:val="4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Give food scraps to worms or the animals </w:t>
            </w:r>
          </w:p>
          <w:p w14:paraId="1A2DD59C" w14:textId="77777777" w:rsidR="0044347A" w:rsidRDefault="005003DF" w:rsidP="0044347A">
            <w:pPr>
              <w:pStyle w:val="ListParagraph"/>
              <w:numPr>
                <w:ilvl w:val="0"/>
                <w:numId w:val="4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3067">
              <w:rPr>
                <w:rFonts w:asciiTheme="majorHAnsi" w:hAnsiTheme="majorHAnsi"/>
              </w:rPr>
              <w:t>Educating children and have</w:t>
            </w:r>
            <w:r w:rsidR="0044347A" w:rsidRPr="006D3067">
              <w:rPr>
                <w:rFonts w:asciiTheme="majorHAnsi" w:hAnsiTheme="majorHAnsi"/>
              </w:rPr>
              <w:t xml:space="preserve"> them participate in ‘garden to plate’ activities. Educating children about seed sprouting, weeding, vegetable gardens, cooking etc</w:t>
            </w:r>
            <w:r w:rsidRPr="006D3067">
              <w:rPr>
                <w:rFonts w:asciiTheme="majorHAnsi" w:hAnsiTheme="majorHAnsi"/>
              </w:rPr>
              <w:t>.</w:t>
            </w:r>
          </w:p>
          <w:p w14:paraId="412D6D9A" w14:textId="3844BFF7" w:rsidR="0042497D" w:rsidRPr="0044347A" w:rsidRDefault="0042497D" w:rsidP="0044347A">
            <w:pPr>
              <w:pStyle w:val="ListParagraph"/>
              <w:numPr>
                <w:ilvl w:val="0"/>
                <w:numId w:val="4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>Collaborate with the local community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F7F47" w14:paraId="01EE5D34" w14:textId="77777777" w:rsidTr="003F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CF56F1D" w14:textId="01CA70C6" w:rsidR="003F7F47" w:rsidRDefault="003F7F47" w:rsidP="003F7F4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Energy Conservation </w:t>
            </w:r>
          </w:p>
        </w:tc>
        <w:tc>
          <w:tcPr>
            <w:tcW w:w="5953" w:type="dxa"/>
          </w:tcPr>
          <w:p w14:paraId="4EB49CC0" w14:textId="67F3AFA7" w:rsidR="003F7F47" w:rsidRDefault="00133F66" w:rsidP="00133F66">
            <w:pPr>
              <w:pStyle w:val="ListParagraph"/>
              <w:numPr>
                <w:ilvl w:val="0"/>
                <w:numId w:val="4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Turn off lights and switches when not in use </w:t>
            </w:r>
          </w:p>
        </w:tc>
      </w:tr>
      <w:tr w:rsidR="003F7F47" w14:paraId="03898C6A" w14:textId="77777777" w:rsidTr="003F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3C1F1FD" w14:textId="4EDC66E5" w:rsidR="003F7F47" w:rsidRDefault="003F7F47" w:rsidP="003F7F4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Water Conservation </w:t>
            </w:r>
          </w:p>
        </w:tc>
        <w:tc>
          <w:tcPr>
            <w:tcW w:w="5953" w:type="dxa"/>
          </w:tcPr>
          <w:p w14:paraId="296ED337" w14:textId="77777777" w:rsidR="003F7F47" w:rsidRDefault="003F7F47" w:rsidP="003F7F47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Using half flush on the toilet </w:t>
            </w:r>
          </w:p>
          <w:p w14:paraId="0E79F9BC" w14:textId="3B5D6785" w:rsidR="003F7F47" w:rsidRDefault="003F7F47" w:rsidP="003F7F47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Turn</w:t>
            </w:r>
            <w:r w:rsidR="005003DF">
              <w:rPr>
                <w:rFonts w:asciiTheme="majorHAnsi" w:hAnsiTheme="majorHAnsi"/>
              </w:rPr>
              <w:t>ing</w:t>
            </w:r>
            <w:r>
              <w:rPr>
                <w:rFonts w:asciiTheme="majorHAnsi" w:hAnsiTheme="majorHAnsi"/>
              </w:rPr>
              <w:t xml:space="preserve"> off the water when not in use</w:t>
            </w:r>
          </w:p>
          <w:p w14:paraId="63EFB0EE" w14:textId="65311B41" w:rsidR="00133F66" w:rsidRDefault="005003DF" w:rsidP="003F7F47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Encouraging s</w:t>
            </w:r>
            <w:r w:rsidR="00133F66">
              <w:rPr>
                <w:rFonts w:asciiTheme="majorHAnsi" w:hAnsiTheme="majorHAnsi"/>
              </w:rPr>
              <w:t>horter showers</w:t>
            </w:r>
          </w:p>
          <w:p w14:paraId="2B3D2401" w14:textId="77777777" w:rsidR="00133F66" w:rsidRDefault="00133F66" w:rsidP="003F7F47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Turn</w:t>
            </w:r>
            <w:r w:rsidR="005003DF">
              <w:rPr>
                <w:rFonts w:asciiTheme="majorHAnsi" w:hAnsiTheme="majorHAnsi"/>
              </w:rPr>
              <w:t>ing</w:t>
            </w:r>
            <w:r>
              <w:rPr>
                <w:rFonts w:asciiTheme="majorHAnsi" w:hAnsiTheme="majorHAnsi"/>
              </w:rPr>
              <w:t xml:space="preserve"> off tap when brushing teeth </w:t>
            </w:r>
          </w:p>
          <w:p w14:paraId="126D3B53" w14:textId="2467C536" w:rsidR="0042497D" w:rsidRDefault="0042497D" w:rsidP="003F7F47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 xml:space="preserve">Collect rain water and use in the garden, for water/sand play </w:t>
            </w:r>
          </w:p>
        </w:tc>
      </w:tr>
      <w:tr w:rsidR="003F7F47" w14:paraId="4B96470A" w14:textId="77777777" w:rsidTr="003F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1DF796" w14:textId="259A06A4" w:rsidR="003F7F47" w:rsidRDefault="003F7F47" w:rsidP="003F7F4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Natural Resources &amp; Equipment </w:t>
            </w:r>
          </w:p>
        </w:tc>
        <w:tc>
          <w:tcPr>
            <w:tcW w:w="5953" w:type="dxa"/>
          </w:tcPr>
          <w:p w14:paraId="3EC4DE6D" w14:textId="77777777" w:rsidR="003F7F47" w:rsidRPr="006D6DCD" w:rsidRDefault="00133F66" w:rsidP="00133F66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 xml:space="preserve">Caring for pets </w:t>
            </w:r>
          </w:p>
          <w:p w14:paraId="06EA9AD8" w14:textId="77777777" w:rsidR="00133F66" w:rsidRPr="006D6DCD" w:rsidRDefault="00133F66" w:rsidP="00133F66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>Reusing natural materials – trees, blocks, boxes etc</w:t>
            </w:r>
          </w:p>
          <w:p w14:paraId="5C9E0796" w14:textId="77777777" w:rsidR="0044347A" w:rsidRPr="006D6DCD" w:rsidRDefault="0044347A" w:rsidP="00133F66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>Educating children in the natural decomposition cycle through exposure and participation in worm farms and composting food scraps</w:t>
            </w:r>
          </w:p>
          <w:p w14:paraId="533330E6" w14:textId="12C42ECF" w:rsidR="0044347A" w:rsidRPr="006D6DCD" w:rsidRDefault="0044347A" w:rsidP="00133F66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>Educating children in how to care for pets, letting them actively</w:t>
            </w:r>
            <w:r w:rsidR="00B41096" w:rsidRPr="006D6DCD">
              <w:rPr>
                <w:rFonts w:asciiTheme="majorHAnsi" w:hAnsiTheme="majorHAnsi"/>
              </w:rPr>
              <w:t xml:space="preserve"> participate in caring for the </w:t>
            </w:r>
            <w:r w:rsidR="00B41096" w:rsidRPr="006D6DCD">
              <w:rPr>
                <w:rFonts w:asciiTheme="majorHAnsi" w:hAnsiTheme="majorHAnsi"/>
                <w:color w:val="FF0000"/>
              </w:rPr>
              <w:t>S</w:t>
            </w:r>
            <w:r w:rsidRPr="006D6DCD">
              <w:rPr>
                <w:rFonts w:asciiTheme="majorHAnsi" w:hAnsiTheme="majorHAnsi"/>
                <w:color w:val="FF0000"/>
              </w:rPr>
              <w:t>ervice pets</w:t>
            </w:r>
            <w:r w:rsidRPr="006D6DCD">
              <w:rPr>
                <w:rFonts w:asciiTheme="majorHAnsi" w:hAnsiTheme="majorHAnsi"/>
              </w:rPr>
              <w:t xml:space="preserve">. </w:t>
            </w:r>
          </w:p>
          <w:p w14:paraId="17CF41C2" w14:textId="698BF104" w:rsidR="0042497D" w:rsidRPr="006D6DCD" w:rsidRDefault="0042497D" w:rsidP="00133F66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 xml:space="preserve">Plant </w:t>
            </w:r>
            <w:r w:rsidR="00B41096" w:rsidRPr="006D6DCD">
              <w:rPr>
                <w:rFonts w:asciiTheme="majorHAnsi" w:hAnsiTheme="majorHAnsi"/>
              </w:rPr>
              <w:t>‘</w:t>
            </w:r>
            <w:r w:rsidRPr="006D6DCD">
              <w:rPr>
                <w:rFonts w:asciiTheme="majorHAnsi" w:hAnsiTheme="majorHAnsi"/>
              </w:rPr>
              <w:t>bird attracting</w:t>
            </w:r>
            <w:r w:rsidR="00B41096" w:rsidRPr="006D6DCD">
              <w:rPr>
                <w:rFonts w:asciiTheme="majorHAnsi" w:hAnsiTheme="majorHAnsi"/>
              </w:rPr>
              <w:t>’</w:t>
            </w:r>
            <w:r w:rsidRPr="006D6DCD">
              <w:rPr>
                <w:rFonts w:asciiTheme="majorHAnsi" w:hAnsiTheme="majorHAnsi"/>
              </w:rPr>
              <w:t xml:space="preserve"> plants and install a birdbath </w:t>
            </w:r>
          </w:p>
          <w:p w14:paraId="2EDC96D9" w14:textId="77777777" w:rsidR="0042497D" w:rsidRPr="006D6DCD" w:rsidRDefault="0042497D" w:rsidP="00133F66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>Create a lizard lounge</w:t>
            </w:r>
          </w:p>
          <w:p w14:paraId="3CB01EB1" w14:textId="4F2A7718" w:rsidR="0042497D" w:rsidRPr="006D6DCD" w:rsidRDefault="0042497D" w:rsidP="00133F66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 xml:space="preserve">Collaborate with wildlife educators to assist in educating children </w:t>
            </w:r>
          </w:p>
        </w:tc>
      </w:tr>
      <w:tr w:rsidR="0042497D" w14:paraId="34579270" w14:textId="77777777" w:rsidTr="003F7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49210BD" w14:textId="11C91F02" w:rsidR="0042497D" w:rsidRPr="0042497D" w:rsidRDefault="0042497D" w:rsidP="003F7F4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highlight w:val="yellow"/>
              </w:rPr>
            </w:pPr>
            <w:r w:rsidRPr="006D6DCD">
              <w:rPr>
                <w:rFonts w:asciiTheme="majorHAnsi" w:hAnsiTheme="majorHAnsi"/>
              </w:rPr>
              <w:t xml:space="preserve">Communicate </w:t>
            </w:r>
          </w:p>
        </w:tc>
        <w:tc>
          <w:tcPr>
            <w:tcW w:w="5953" w:type="dxa"/>
          </w:tcPr>
          <w:p w14:paraId="45DB6E88" w14:textId="71189E08" w:rsidR="0042497D" w:rsidRPr="006D6DCD" w:rsidRDefault="0042497D" w:rsidP="00133F66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>Display in the foyer area information for famil</w:t>
            </w:r>
            <w:r w:rsidR="00B41096" w:rsidRPr="006D6DCD">
              <w:rPr>
                <w:rFonts w:asciiTheme="majorHAnsi" w:hAnsiTheme="majorHAnsi"/>
              </w:rPr>
              <w:t>ies and visitors outlining the S</w:t>
            </w:r>
            <w:r w:rsidRPr="006D6DCD">
              <w:rPr>
                <w:rFonts w:asciiTheme="majorHAnsi" w:hAnsiTheme="majorHAnsi"/>
              </w:rPr>
              <w:t xml:space="preserve">ervice’s sustainability journey </w:t>
            </w:r>
          </w:p>
          <w:p w14:paraId="32990B69" w14:textId="7F84B4EE" w:rsidR="0042497D" w:rsidRPr="006D6DCD" w:rsidRDefault="0042497D" w:rsidP="00133F66">
            <w:pPr>
              <w:pStyle w:val="ListParagraph"/>
              <w:numPr>
                <w:ilvl w:val="0"/>
                <w:numId w:val="4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D6DCD">
              <w:rPr>
                <w:rFonts w:asciiTheme="majorHAnsi" w:hAnsiTheme="majorHAnsi"/>
              </w:rPr>
              <w:t xml:space="preserve">Provide families with hints and tips in newsletters about </w:t>
            </w:r>
            <w:r w:rsidRPr="006D6DCD">
              <w:rPr>
                <w:rFonts w:asciiTheme="majorHAnsi" w:hAnsiTheme="majorHAnsi"/>
              </w:rPr>
              <w:lastRenderedPageBreak/>
              <w:t xml:space="preserve">how they can become sustainable at home </w:t>
            </w:r>
          </w:p>
        </w:tc>
      </w:tr>
    </w:tbl>
    <w:p w14:paraId="76E7D242" w14:textId="77777777" w:rsidR="003F7F47" w:rsidRDefault="003F7F47" w:rsidP="003F7F47">
      <w:pPr>
        <w:pStyle w:val="ListParagraph"/>
        <w:spacing w:after="0" w:line="360" w:lineRule="auto"/>
        <w:rPr>
          <w:rFonts w:asciiTheme="majorHAnsi" w:hAnsiTheme="majorHAnsi"/>
        </w:rPr>
      </w:pPr>
    </w:p>
    <w:p w14:paraId="0E3AB301" w14:textId="77777777" w:rsidR="00BE42AD" w:rsidRDefault="00BE42AD" w:rsidP="00133F66">
      <w:pPr>
        <w:spacing w:after="0" w:line="360" w:lineRule="auto"/>
        <w:rPr>
          <w:rFonts w:asciiTheme="majorHAnsi" w:hAnsiTheme="majorHAnsi"/>
        </w:rPr>
      </w:pPr>
    </w:p>
    <w:p w14:paraId="5E84E047" w14:textId="160EAEB3" w:rsidR="003F7F47" w:rsidRPr="003454E6" w:rsidRDefault="00133F66" w:rsidP="00133F66">
      <w:pPr>
        <w:spacing w:after="0" w:line="360" w:lineRule="auto"/>
        <w:rPr>
          <w:rFonts w:asciiTheme="majorHAnsi" w:hAnsiTheme="majorHAnsi"/>
          <w:color w:val="4DA4D8" w:themeColor="accent3" w:themeTint="99"/>
          <w:sz w:val="24"/>
        </w:rPr>
      </w:pPr>
      <w:r w:rsidRPr="003454E6">
        <w:rPr>
          <w:rFonts w:asciiTheme="majorHAnsi" w:hAnsiTheme="majorHAnsi"/>
          <w:color w:val="4DA4D8" w:themeColor="accent3" w:themeTint="99"/>
          <w:sz w:val="24"/>
        </w:rPr>
        <w:t>Educators will:</w:t>
      </w:r>
    </w:p>
    <w:p w14:paraId="43C02236" w14:textId="5ED26F7E" w:rsidR="00133F66" w:rsidRPr="003454E6" w:rsidRDefault="00133F66" w:rsidP="00133F66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3454E6">
        <w:rPr>
          <w:rFonts w:asciiTheme="majorHAnsi" w:hAnsiTheme="majorHAnsi"/>
        </w:rPr>
        <w:t>In</w:t>
      </w:r>
      <w:r w:rsidR="008364BA" w:rsidRPr="003454E6">
        <w:rPr>
          <w:rFonts w:asciiTheme="majorHAnsi" w:hAnsiTheme="majorHAnsi"/>
        </w:rPr>
        <w:t>corporate</w:t>
      </w:r>
      <w:r w:rsidRPr="003454E6">
        <w:rPr>
          <w:rFonts w:asciiTheme="majorHAnsi" w:hAnsiTheme="majorHAnsi"/>
        </w:rPr>
        <w:t xml:space="preserve"> recycling as pa</w:t>
      </w:r>
      <w:r w:rsidR="003454E6">
        <w:rPr>
          <w:rFonts w:asciiTheme="majorHAnsi" w:hAnsiTheme="majorHAnsi"/>
        </w:rPr>
        <w:t>rt of everyday practice at the S</w:t>
      </w:r>
      <w:r w:rsidRPr="003454E6">
        <w:rPr>
          <w:rFonts w:asciiTheme="majorHAnsi" w:hAnsiTheme="majorHAnsi"/>
        </w:rPr>
        <w:t xml:space="preserve">ervice. Recycling containers will be </w:t>
      </w:r>
      <w:r w:rsidR="008364BA" w:rsidRPr="003454E6">
        <w:rPr>
          <w:rFonts w:asciiTheme="majorHAnsi" w:hAnsiTheme="majorHAnsi"/>
        </w:rPr>
        <w:t xml:space="preserve">provided throughout meal times and experiences. </w:t>
      </w:r>
    </w:p>
    <w:p w14:paraId="127A2435" w14:textId="13D58E70" w:rsidR="00133F66" w:rsidRPr="006D6DCD" w:rsidRDefault="00133F66" w:rsidP="00133F66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3454E6">
        <w:rPr>
          <w:rFonts w:asciiTheme="majorHAnsi" w:hAnsiTheme="majorHAnsi"/>
        </w:rPr>
        <w:t xml:space="preserve"> </w:t>
      </w:r>
      <w:r w:rsidRPr="006D6DCD">
        <w:rPr>
          <w:rFonts w:asciiTheme="majorHAnsi" w:hAnsiTheme="majorHAnsi"/>
        </w:rPr>
        <w:t xml:space="preserve">Role model </w:t>
      </w:r>
      <w:r w:rsidR="00A23A48" w:rsidRPr="006D6DCD">
        <w:rPr>
          <w:rFonts w:asciiTheme="majorHAnsi" w:hAnsiTheme="majorHAnsi"/>
        </w:rPr>
        <w:t>environmentally responsible</w:t>
      </w:r>
      <w:r w:rsidRPr="006D6DCD">
        <w:rPr>
          <w:rFonts w:asciiTheme="majorHAnsi" w:hAnsiTheme="majorHAnsi"/>
        </w:rPr>
        <w:t xml:space="preserve"> practices. </w:t>
      </w:r>
    </w:p>
    <w:p w14:paraId="0CEDAA70" w14:textId="30E998CD" w:rsidR="00133F66" w:rsidRPr="006D6DCD" w:rsidRDefault="00133F66" w:rsidP="00133F66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6D6DCD">
        <w:rPr>
          <w:rFonts w:asciiTheme="majorHAnsi" w:hAnsiTheme="majorHAnsi"/>
        </w:rPr>
        <w:t xml:space="preserve">Discuss </w:t>
      </w:r>
      <w:r w:rsidR="00A23A48" w:rsidRPr="006D6DCD">
        <w:rPr>
          <w:rFonts w:asciiTheme="majorHAnsi" w:hAnsiTheme="majorHAnsi"/>
        </w:rPr>
        <w:t>environmentally responsible p</w:t>
      </w:r>
      <w:r w:rsidRPr="006D6DCD">
        <w:rPr>
          <w:rFonts w:asciiTheme="majorHAnsi" w:hAnsiTheme="majorHAnsi"/>
        </w:rPr>
        <w:t>ractices with the children and families</w:t>
      </w:r>
      <w:r w:rsidR="008364BA" w:rsidRPr="006D6DCD">
        <w:rPr>
          <w:rFonts w:asciiTheme="majorHAnsi" w:hAnsiTheme="majorHAnsi"/>
        </w:rPr>
        <w:t xml:space="preserve"> &amp; local community</w:t>
      </w:r>
      <w:r w:rsidRPr="006D6DCD">
        <w:rPr>
          <w:rFonts w:asciiTheme="majorHAnsi" w:hAnsiTheme="majorHAnsi"/>
        </w:rPr>
        <w:t xml:space="preserve"> as part of the curriculum.</w:t>
      </w:r>
    </w:p>
    <w:p w14:paraId="468D371B" w14:textId="56AB5E93" w:rsidR="00133F66" w:rsidRPr="006D6DCD" w:rsidRDefault="00133F66" w:rsidP="00133F66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6D6DCD">
        <w:rPr>
          <w:rFonts w:asciiTheme="majorHAnsi" w:hAnsiTheme="majorHAnsi"/>
        </w:rPr>
        <w:t xml:space="preserve">Provide information to families on </w:t>
      </w:r>
      <w:r w:rsidR="00A23A48" w:rsidRPr="006D6DCD">
        <w:rPr>
          <w:rFonts w:asciiTheme="majorHAnsi" w:hAnsiTheme="majorHAnsi"/>
        </w:rPr>
        <w:t>environmentally responsible</w:t>
      </w:r>
      <w:r w:rsidRPr="006D6DCD">
        <w:rPr>
          <w:rFonts w:asciiTheme="majorHAnsi" w:hAnsiTheme="majorHAnsi"/>
        </w:rPr>
        <w:t xml:space="preserve"> practices that are implemented at </w:t>
      </w:r>
      <w:r w:rsidR="002B09EB" w:rsidRPr="006D6DCD">
        <w:rPr>
          <w:rFonts w:asciiTheme="majorHAnsi" w:hAnsiTheme="majorHAnsi"/>
        </w:rPr>
        <w:t xml:space="preserve">the </w:t>
      </w:r>
      <w:r w:rsidR="003454E6" w:rsidRPr="006D6DCD">
        <w:rPr>
          <w:rFonts w:asciiTheme="majorHAnsi" w:hAnsiTheme="majorHAnsi"/>
        </w:rPr>
        <w:t>S</w:t>
      </w:r>
      <w:r w:rsidRPr="006D6DCD">
        <w:rPr>
          <w:rFonts w:asciiTheme="majorHAnsi" w:hAnsiTheme="majorHAnsi"/>
        </w:rPr>
        <w:t>ervice and encourage the application of these practices in the home environment.</w:t>
      </w:r>
    </w:p>
    <w:p w14:paraId="204C62CB" w14:textId="623941C9" w:rsidR="00133F66" w:rsidRPr="006D6DCD" w:rsidRDefault="00133F66" w:rsidP="00133F66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6D6DCD">
        <w:rPr>
          <w:rFonts w:asciiTheme="majorHAnsi" w:hAnsiTheme="majorHAnsi"/>
        </w:rPr>
        <w:t xml:space="preserve"> </w:t>
      </w:r>
      <w:r w:rsidR="00B41096" w:rsidRPr="006D6DCD">
        <w:rPr>
          <w:rFonts w:asciiTheme="majorHAnsi" w:hAnsiTheme="majorHAnsi"/>
        </w:rPr>
        <w:t>Share ideas between E</w:t>
      </w:r>
      <w:r w:rsidRPr="006D6DCD">
        <w:rPr>
          <w:rFonts w:asciiTheme="majorHAnsi" w:hAnsiTheme="majorHAnsi"/>
        </w:rPr>
        <w:t xml:space="preserve">ducators, children and families about </w:t>
      </w:r>
      <w:r w:rsidR="00A8528A" w:rsidRPr="006D6DCD">
        <w:rPr>
          <w:rFonts w:asciiTheme="majorHAnsi" w:hAnsiTheme="majorHAnsi"/>
        </w:rPr>
        <w:t xml:space="preserve">environmentally responsible </w:t>
      </w:r>
      <w:r w:rsidRPr="006D6DCD">
        <w:rPr>
          <w:rFonts w:asciiTheme="majorHAnsi" w:hAnsiTheme="majorHAnsi"/>
        </w:rPr>
        <w:t xml:space="preserve">ideas, implementation and resources. </w:t>
      </w:r>
      <w:r w:rsidR="002B09EB" w:rsidRPr="006D6DCD">
        <w:rPr>
          <w:rFonts w:asciiTheme="majorHAnsi" w:hAnsiTheme="majorHAnsi"/>
        </w:rPr>
        <w:t xml:space="preserve"> This will be followed through our communication strategies, including parent meetings, </w:t>
      </w:r>
      <w:r w:rsidRPr="006D6DCD">
        <w:rPr>
          <w:rFonts w:asciiTheme="majorHAnsi" w:hAnsiTheme="majorHAnsi"/>
        </w:rPr>
        <w:t xml:space="preserve">emails, newsletters and conversations. </w:t>
      </w:r>
    </w:p>
    <w:p w14:paraId="3E67947C" w14:textId="480237B5" w:rsidR="00133F66" w:rsidRPr="003454E6" w:rsidRDefault="002B09EB" w:rsidP="00133F66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3454E6">
        <w:rPr>
          <w:rFonts w:asciiTheme="majorHAnsi" w:hAnsiTheme="majorHAnsi"/>
        </w:rPr>
        <w:t>Use a worm farm/composting bin/</w:t>
      </w:r>
      <w:r w:rsidR="003454E6">
        <w:rPr>
          <w:rFonts w:asciiTheme="majorHAnsi" w:hAnsiTheme="majorHAnsi"/>
        </w:rPr>
        <w:t xml:space="preserve"> to reduce food waste in the S</w:t>
      </w:r>
      <w:r w:rsidR="00133F66" w:rsidRPr="003454E6">
        <w:rPr>
          <w:rFonts w:asciiTheme="majorHAnsi" w:hAnsiTheme="majorHAnsi"/>
        </w:rPr>
        <w:t>ervice. Children will be encouraged to place food scraps into separate cont</w:t>
      </w:r>
      <w:r w:rsidR="00EE2E9A" w:rsidRPr="003454E6">
        <w:rPr>
          <w:rFonts w:asciiTheme="majorHAnsi" w:hAnsiTheme="majorHAnsi"/>
        </w:rPr>
        <w:t>ainers for use in the wor</w:t>
      </w:r>
      <w:r w:rsidR="003454E6">
        <w:rPr>
          <w:rFonts w:asciiTheme="majorHAnsi" w:hAnsiTheme="majorHAnsi"/>
        </w:rPr>
        <w:t xml:space="preserve">m farm or </w:t>
      </w:r>
      <w:r w:rsidR="00133F66" w:rsidRPr="003454E6">
        <w:rPr>
          <w:rFonts w:asciiTheme="majorHAnsi" w:hAnsiTheme="majorHAnsi"/>
        </w:rPr>
        <w:t>composting bin</w:t>
      </w:r>
      <w:r w:rsidR="003454E6">
        <w:rPr>
          <w:rFonts w:asciiTheme="majorHAnsi" w:hAnsiTheme="majorHAnsi"/>
        </w:rPr>
        <w:t xml:space="preserve">. </w:t>
      </w:r>
      <w:r w:rsidR="00133F66" w:rsidRPr="003454E6">
        <w:rPr>
          <w:rFonts w:asciiTheme="majorHAnsi" w:hAnsiTheme="majorHAnsi"/>
        </w:rPr>
        <w:t xml:space="preserve">Educators will discuss with the children and </w:t>
      </w:r>
      <w:r w:rsidR="003454E6" w:rsidRPr="003454E6">
        <w:rPr>
          <w:rFonts w:asciiTheme="majorHAnsi" w:hAnsiTheme="majorHAnsi"/>
        </w:rPr>
        <w:t>families, which</w:t>
      </w:r>
      <w:r w:rsidR="00EE2E9A" w:rsidRPr="003454E6">
        <w:rPr>
          <w:rFonts w:asciiTheme="majorHAnsi" w:hAnsiTheme="majorHAnsi"/>
        </w:rPr>
        <w:t xml:space="preserve"> scraps worms can eat,</w:t>
      </w:r>
      <w:r w:rsidR="00133F66" w:rsidRPr="003454E6">
        <w:rPr>
          <w:rFonts w:asciiTheme="majorHAnsi" w:hAnsiTheme="majorHAnsi"/>
        </w:rPr>
        <w:t xml:space="preserve"> which foods can be composted. The children will be invol</w:t>
      </w:r>
      <w:r w:rsidR="00EE2E9A" w:rsidRPr="003454E6">
        <w:rPr>
          <w:rFonts w:asciiTheme="majorHAnsi" w:hAnsiTheme="majorHAnsi"/>
        </w:rPr>
        <w:t>ved in maintaining the wor</w:t>
      </w:r>
      <w:r w:rsidR="003454E6">
        <w:rPr>
          <w:rFonts w:asciiTheme="majorHAnsi" w:hAnsiTheme="majorHAnsi"/>
        </w:rPr>
        <w:t xml:space="preserve">m farm and </w:t>
      </w:r>
      <w:r w:rsidR="00EE2E9A" w:rsidRPr="003454E6">
        <w:rPr>
          <w:rFonts w:asciiTheme="majorHAnsi" w:hAnsiTheme="majorHAnsi"/>
        </w:rPr>
        <w:t>compost</w:t>
      </w:r>
      <w:r w:rsidR="003454E6">
        <w:rPr>
          <w:rFonts w:asciiTheme="majorHAnsi" w:hAnsiTheme="majorHAnsi"/>
        </w:rPr>
        <w:t xml:space="preserve"> bin.</w:t>
      </w:r>
    </w:p>
    <w:p w14:paraId="4C50C4D2" w14:textId="1B6728D8" w:rsidR="00133F66" w:rsidRPr="003454E6" w:rsidRDefault="00133F66" w:rsidP="00133F66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3454E6">
        <w:rPr>
          <w:rFonts w:asciiTheme="majorHAnsi" w:hAnsiTheme="majorHAnsi"/>
        </w:rPr>
        <w:t>Role model energy and water conservation practices of turning off lights and air-conditioning when a room is not in use, emptying water play containe</w:t>
      </w:r>
      <w:r w:rsidR="005003DF">
        <w:rPr>
          <w:rFonts w:asciiTheme="majorHAnsi" w:hAnsiTheme="majorHAnsi"/>
        </w:rPr>
        <w:t>rs onto garden areas.</w:t>
      </w:r>
    </w:p>
    <w:p w14:paraId="3C764D75" w14:textId="32167C35" w:rsidR="00133F66" w:rsidRPr="003454E6" w:rsidRDefault="00EE2E9A" w:rsidP="00133F66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3454E6">
        <w:rPr>
          <w:rFonts w:asciiTheme="majorHAnsi" w:hAnsiTheme="majorHAnsi"/>
        </w:rPr>
        <w:t>Seek to p</w:t>
      </w:r>
      <w:r w:rsidR="00133F66" w:rsidRPr="003454E6">
        <w:rPr>
          <w:rFonts w:asciiTheme="majorHAnsi" w:hAnsiTheme="majorHAnsi"/>
        </w:rPr>
        <w:t xml:space="preserve">urchase equipment that is </w:t>
      </w:r>
      <w:r w:rsidRPr="003454E6">
        <w:rPr>
          <w:rFonts w:asciiTheme="majorHAnsi" w:hAnsiTheme="majorHAnsi"/>
        </w:rPr>
        <w:t xml:space="preserve">environmentally friendly </w:t>
      </w:r>
      <w:r w:rsidR="00133F66" w:rsidRPr="003454E6">
        <w:rPr>
          <w:rFonts w:asciiTheme="majorHAnsi" w:hAnsiTheme="majorHAnsi"/>
        </w:rPr>
        <w:t>where possible. Educators will reduce the amount of plastic and disposable equipment they purchase and select materials tha</w:t>
      </w:r>
      <w:r w:rsidRPr="003454E6">
        <w:rPr>
          <w:rFonts w:asciiTheme="majorHAnsi" w:hAnsiTheme="majorHAnsi"/>
        </w:rPr>
        <w:t>t are made of natural materials.</w:t>
      </w:r>
    </w:p>
    <w:p w14:paraId="78602D2E" w14:textId="39DF7092" w:rsidR="00315AC8" w:rsidRPr="006D6DCD" w:rsidRDefault="00EE2E9A" w:rsidP="00315AC8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6D6DCD">
        <w:rPr>
          <w:rFonts w:asciiTheme="majorHAnsi" w:hAnsiTheme="majorHAnsi"/>
        </w:rPr>
        <w:t xml:space="preserve">Use the </w:t>
      </w:r>
      <w:r w:rsidR="009D3E34" w:rsidRPr="006D6DCD">
        <w:rPr>
          <w:rFonts w:asciiTheme="majorHAnsi" w:hAnsiTheme="majorHAnsi"/>
        </w:rPr>
        <w:t>concept of ‘reduce, re-use and recycle’, which</w:t>
      </w:r>
      <w:r w:rsidRPr="006D6DCD">
        <w:rPr>
          <w:rFonts w:asciiTheme="majorHAnsi" w:hAnsiTheme="majorHAnsi"/>
        </w:rPr>
        <w:t xml:space="preserve"> will</w:t>
      </w:r>
      <w:r w:rsidR="00133F66" w:rsidRPr="006D6DCD">
        <w:rPr>
          <w:rFonts w:asciiTheme="majorHAnsi" w:hAnsiTheme="majorHAnsi"/>
        </w:rPr>
        <w:t xml:space="preserve"> become part of everyday </w:t>
      </w:r>
      <w:r w:rsidR="009D3E34" w:rsidRPr="006D6DCD">
        <w:rPr>
          <w:rFonts w:asciiTheme="majorHAnsi" w:hAnsiTheme="majorHAnsi"/>
        </w:rPr>
        <w:t>practice for both children and E</w:t>
      </w:r>
      <w:r w:rsidR="00133F66" w:rsidRPr="006D6DCD">
        <w:rPr>
          <w:rFonts w:asciiTheme="majorHAnsi" w:hAnsiTheme="majorHAnsi"/>
        </w:rPr>
        <w:t>ducators to build lifelong attitudes towards</w:t>
      </w:r>
      <w:r w:rsidR="00A8528A" w:rsidRPr="006D6DCD">
        <w:rPr>
          <w:rFonts w:asciiTheme="majorHAnsi" w:hAnsiTheme="majorHAnsi"/>
        </w:rPr>
        <w:t xml:space="preserve"> environmentally responsible</w:t>
      </w:r>
      <w:r w:rsidR="00133F66" w:rsidRPr="006D6DCD">
        <w:rPr>
          <w:rFonts w:asciiTheme="majorHAnsi" w:hAnsiTheme="majorHAnsi"/>
        </w:rPr>
        <w:t xml:space="preserve"> practices. </w:t>
      </w:r>
    </w:p>
    <w:p w14:paraId="5F96A81B" w14:textId="77777777" w:rsidR="005003DF" w:rsidRDefault="005003DF" w:rsidP="00C33158">
      <w:pPr>
        <w:spacing w:after="0" w:line="360" w:lineRule="auto"/>
        <w:rPr>
          <w:rFonts w:asciiTheme="majorHAnsi" w:hAnsiTheme="majorHAnsi"/>
          <w:b/>
        </w:rPr>
      </w:pPr>
    </w:p>
    <w:p w14:paraId="3A6F38F6" w14:textId="3AB30CD6" w:rsidR="005D54BA" w:rsidRPr="00BE111C" w:rsidRDefault="005D54BA" w:rsidP="00C33158">
      <w:pPr>
        <w:spacing w:after="0" w:line="360" w:lineRule="auto"/>
        <w:rPr>
          <w:rFonts w:asciiTheme="majorHAnsi" w:hAnsiTheme="majorHAnsi"/>
          <w:b/>
        </w:rPr>
      </w:pPr>
      <w:r w:rsidRPr="00BE111C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A306A2" w14:paraId="6765831F" w14:textId="77777777" w:rsidTr="00447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5230F5" w14:textId="31BBF225" w:rsidR="005D54BA" w:rsidRPr="00EE2E9A" w:rsidRDefault="003C0446" w:rsidP="00C33158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 w:cs="Gill Sans"/>
                <w:b w:val="0"/>
              </w:rPr>
              <w:t>The Business of Childcare, Karen Kearns</w:t>
            </w:r>
            <w:r w:rsidR="005003DF">
              <w:rPr>
                <w:rFonts w:asciiTheme="majorHAnsi" w:hAnsiTheme="majorHAnsi" w:cs="Gill Sans"/>
                <w:b w:val="0"/>
              </w:rPr>
              <w:t>.</w:t>
            </w:r>
            <w:r w:rsidRPr="00EE2E9A">
              <w:rPr>
                <w:rFonts w:asciiTheme="majorHAnsi" w:hAnsiTheme="majorHAnsi" w:cs="Gill Sans"/>
                <w:b w:val="0"/>
              </w:rPr>
              <w:t xml:space="preserve"> 2004</w:t>
            </w:r>
          </w:p>
          <w:p w14:paraId="305E3D76" w14:textId="12454338" w:rsidR="003C0446" w:rsidRPr="00EE2E9A" w:rsidRDefault="003C0446" w:rsidP="00C33158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 w:cs="Gill Sans"/>
                <w:b w:val="0"/>
              </w:rPr>
              <w:t>Education and Care Services National Regulation</w:t>
            </w:r>
            <w:r w:rsidR="005003DF">
              <w:rPr>
                <w:rFonts w:asciiTheme="majorHAnsi" w:hAnsiTheme="majorHAnsi" w:cs="Gill Sans"/>
                <w:b w:val="0"/>
              </w:rPr>
              <w:t>.</w:t>
            </w:r>
            <w:r w:rsidRPr="00EE2E9A">
              <w:rPr>
                <w:rFonts w:asciiTheme="majorHAnsi" w:hAnsiTheme="majorHAnsi" w:cs="Gill Sans"/>
                <w:b w:val="0"/>
              </w:rPr>
              <w:t xml:space="preserve"> 2015</w:t>
            </w:r>
          </w:p>
          <w:p w14:paraId="78A7CFA6" w14:textId="77777777" w:rsidR="00C06948" w:rsidRPr="00EE2E9A" w:rsidRDefault="003C0446" w:rsidP="00F33DF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 w:cs="Gill Sans"/>
                <w:b w:val="0"/>
              </w:rPr>
              <w:lastRenderedPageBreak/>
              <w:t xml:space="preserve">National Quality Standards </w:t>
            </w:r>
            <w:r w:rsidR="00344968" w:rsidRPr="00EE2E9A">
              <w:rPr>
                <w:rFonts w:asciiTheme="majorHAnsi" w:hAnsiTheme="majorHAnsi" w:cs="Gill Sans"/>
              </w:rPr>
              <w:t xml:space="preserve"> </w:t>
            </w:r>
          </w:p>
          <w:p w14:paraId="491F30F6" w14:textId="77777777" w:rsidR="00133F66" w:rsidRPr="00EE2E9A" w:rsidRDefault="00133F66" w:rsidP="00F33DF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NSW Department of Environment and Heritage – www.environment.nsw.gov.au </w:t>
            </w:r>
          </w:p>
          <w:p w14:paraId="36CA6C77" w14:textId="77777777" w:rsidR="00133F66" w:rsidRPr="00EE2E9A" w:rsidRDefault="00133F66" w:rsidP="00F33DF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Department of Sustainability, Environment, Water, Population and Communities – www.environment.gov.au </w:t>
            </w:r>
          </w:p>
          <w:p w14:paraId="36F63C0F" w14:textId="299817C1" w:rsidR="00133F66" w:rsidRPr="00EE2E9A" w:rsidRDefault="00133F66" w:rsidP="00F33DF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Early Childhood Environmental Education Network </w:t>
            </w:r>
          </w:p>
          <w:p w14:paraId="297EB49D" w14:textId="77777777" w:rsidR="00133F66" w:rsidRDefault="00133F66" w:rsidP="00EE2E9A">
            <w:pPr>
              <w:pStyle w:val="ListParagraph"/>
              <w:tabs>
                <w:tab w:val="left" w:pos="3045"/>
              </w:tabs>
              <w:spacing w:line="360" w:lineRule="auto"/>
              <w:rPr>
                <w:rFonts w:asciiTheme="majorHAnsi" w:hAnsiTheme="majorHAnsi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>www.eceen.org.au</w:t>
            </w:r>
            <w:r w:rsidR="00EE2E9A">
              <w:rPr>
                <w:rFonts w:asciiTheme="majorHAnsi" w:hAnsiTheme="majorHAnsi"/>
                <w:b w:val="0"/>
              </w:rPr>
              <w:tab/>
            </w:r>
          </w:p>
          <w:p w14:paraId="5FEABD24" w14:textId="77777777" w:rsidR="00EE2E9A" w:rsidRPr="00EE2E9A" w:rsidRDefault="00EE2E9A" w:rsidP="00EE2E9A">
            <w:pPr>
              <w:pStyle w:val="ListParagraph"/>
              <w:numPr>
                <w:ilvl w:val="0"/>
                <w:numId w:val="22"/>
              </w:numPr>
              <w:tabs>
                <w:tab w:val="left" w:pos="3045"/>
              </w:tabs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Australian Association for Environmental Education (AAEE) </w:t>
            </w:r>
          </w:p>
          <w:p w14:paraId="49BBA76D" w14:textId="77777777" w:rsidR="00EE2E9A" w:rsidRPr="00EE2E9A" w:rsidRDefault="00EE2E9A" w:rsidP="00EE2E9A">
            <w:pPr>
              <w:pStyle w:val="ListParagraph"/>
              <w:tabs>
                <w:tab w:val="left" w:pos="3045"/>
              </w:tabs>
              <w:spacing w:line="360" w:lineRule="auto"/>
              <w:rPr>
                <w:rFonts w:asciiTheme="majorHAnsi" w:hAnsiTheme="majorHAnsi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www.aaee.org.au NSW: </w:t>
            </w:r>
          </w:p>
          <w:p w14:paraId="1C7B684A" w14:textId="77777777" w:rsidR="00EE2E9A" w:rsidRPr="00EE2E9A" w:rsidRDefault="00EE2E9A" w:rsidP="00EE2E9A">
            <w:pPr>
              <w:pStyle w:val="ListParagraph"/>
              <w:numPr>
                <w:ilvl w:val="0"/>
                <w:numId w:val="22"/>
              </w:numPr>
              <w:tabs>
                <w:tab w:val="left" w:pos="3045"/>
              </w:tabs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Early Childhood Environmental Education Network </w:t>
            </w:r>
          </w:p>
          <w:p w14:paraId="0B92D18B" w14:textId="77777777" w:rsidR="00EE2E9A" w:rsidRPr="00EE2E9A" w:rsidRDefault="00EE2E9A" w:rsidP="00EE2E9A">
            <w:pPr>
              <w:pStyle w:val="ListParagraph"/>
              <w:tabs>
                <w:tab w:val="left" w:pos="3045"/>
              </w:tabs>
              <w:spacing w:line="360" w:lineRule="auto"/>
              <w:rPr>
                <w:rFonts w:asciiTheme="majorHAnsi" w:hAnsiTheme="majorHAnsi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(ECEEN) www.eceen.org.au </w:t>
            </w:r>
          </w:p>
          <w:p w14:paraId="1CB2769F" w14:textId="60DFFF63" w:rsidR="00EE2E9A" w:rsidRPr="00EE2E9A" w:rsidRDefault="00EE2E9A" w:rsidP="00EE2E9A">
            <w:pPr>
              <w:pStyle w:val="ListParagraph"/>
              <w:numPr>
                <w:ilvl w:val="0"/>
                <w:numId w:val="22"/>
              </w:numPr>
              <w:tabs>
                <w:tab w:val="left" w:pos="3045"/>
              </w:tabs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Queensland Early Childhood Sustainability Network (QECSN) </w:t>
            </w:r>
          </w:p>
          <w:p w14:paraId="3B30B254" w14:textId="77777777" w:rsidR="00EE2E9A" w:rsidRPr="00EE2E9A" w:rsidRDefault="00EE2E9A" w:rsidP="00EE2E9A">
            <w:pPr>
              <w:pStyle w:val="ListParagraph"/>
              <w:tabs>
                <w:tab w:val="left" w:pos="3045"/>
              </w:tabs>
              <w:spacing w:line="360" w:lineRule="auto"/>
              <w:rPr>
                <w:rFonts w:asciiTheme="majorHAnsi" w:hAnsiTheme="majorHAnsi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www.qecsn.org.au </w:t>
            </w:r>
          </w:p>
          <w:p w14:paraId="276F9692" w14:textId="0C556790" w:rsidR="00EE2E9A" w:rsidRPr="00EE2E9A" w:rsidRDefault="00EE2E9A" w:rsidP="00EE2E9A">
            <w:pPr>
              <w:pStyle w:val="ListParagraph"/>
              <w:numPr>
                <w:ilvl w:val="0"/>
                <w:numId w:val="22"/>
              </w:numPr>
              <w:tabs>
                <w:tab w:val="left" w:pos="3045"/>
              </w:tabs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Environmental Education in Early Childhood (EEEC) </w:t>
            </w:r>
          </w:p>
          <w:p w14:paraId="5C19F714" w14:textId="2F6C6039" w:rsidR="00EE2E9A" w:rsidRPr="00EE2E9A" w:rsidRDefault="00973F0D" w:rsidP="00EE2E9A">
            <w:pPr>
              <w:pStyle w:val="ListParagraph"/>
              <w:tabs>
                <w:tab w:val="left" w:pos="3045"/>
              </w:tabs>
              <w:spacing w:line="360" w:lineRule="auto"/>
              <w:rPr>
                <w:rFonts w:asciiTheme="majorHAnsi" w:hAnsiTheme="majorHAnsi" w:cs="Gill Sans"/>
                <w:b w:val="0"/>
              </w:rPr>
            </w:pPr>
            <w:hyperlink r:id="rId9" w:history="1">
              <w:r w:rsidR="00EE2E9A" w:rsidRPr="00EE2E9A">
                <w:rPr>
                  <w:rStyle w:val="Hyperlink"/>
                  <w:rFonts w:asciiTheme="majorHAnsi" w:hAnsiTheme="majorHAnsi"/>
                  <w:b w:val="0"/>
                </w:rPr>
                <w:t>www.eeec.org.au</w:t>
              </w:r>
            </w:hyperlink>
            <w:r w:rsidR="00EE2E9A" w:rsidRPr="00EE2E9A">
              <w:rPr>
                <w:rFonts w:asciiTheme="majorHAnsi" w:hAnsiTheme="majorHAnsi"/>
                <w:b w:val="0"/>
              </w:rPr>
              <w:t xml:space="preserve"> </w:t>
            </w:r>
          </w:p>
          <w:p w14:paraId="6BB43C27" w14:textId="77777777" w:rsidR="00EE2E9A" w:rsidRPr="00EE2E9A" w:rsidRDefault="00EE2E9A" w:rsidP="00EE2E9A">
            <w:pPr>
              <w:pStyle w:val="ListParagraph"/>
              <w:numPr>
                <w:ilvl w:val="0"/>
                <w:numId w:val="22"/>
              </w:numPr>
              <w:tabs>
                <w:tab w:val="left" w:pos="3045"/>
              </w:tabs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EE2E9A">
              <w:rPr>
                <w:rFonts w:asciiTheme="majorHAnsi" w:hAnsiTheme="majorHAnsi"/>
                <w:b w:val="0"/>
              </w:rPr>
              <w:t xml:space="preserve">The Point Preschool: </w:t>
            </w:r>
          </w:p>
          <w:p w14:paraId="589E6F40" w14:textId="7C30EB37" w:rsidR="00EE2E9A" w:rsidRDefault="00973F0D" w:rsidP="00EE2E9A">
            <w:pPr>
              <w:pStyle w:val="ListParagraph"/>
              <w:tabs>
                <w:tab w:val="left" w:pos="3045"/>
              </w:tabs>
              <w:spacing w:line="360" w:lineRule="auto"/>
              <w:rPr>
                <w:rFonts w:asciiTheme="majorHAnsi" w:hAnsiTheme="majorHAnsi"/>
                <w:b w:val="0"/>
              </w:rPr>
            </w:pPr>
            <w:hyperlink r:id="rId10" w:history="1">
              <w:r w:rsidR="00DA2A44" w:rsidRPr="001E2754">
                <w:rPr>
                  <w:rStyle w:val="Hyperlink"/>
                  <w:rFonts w:asciiTheme="majorHAnsi" w:hAnsiTheme="majorHAnsi"/>
                </w:rPr>
                <w:t>www.thepointpreschool.com.au</w:t>
              </w:r>
            </w:hyperlink>
          </w:p>
          <w:p w14:paraId="3A0C17A3" w14:textId="77777777" w:rsidR="00DA2A44" w:rsidRDefault="00DA2A44" w:rsidP="00DA2A44">
            <w:pPr>
              <w:pStyle w:val="ListParagraph"/>
              <w:numPr>
                <w:ilvl w:val="0"/>
                <w:numId w:val="22"/>
              </w:numPr>
              <w:tabs>
                <w:tab w:val="left" w:pos="3045"/>
              </w:tabs>
              <w:spacing w:line="360" w:lineRule="auto"/>
              <w:rPr>
                <w:rFonts w:asciiTheme="majorHAnsi" w:hAnsiTheme="majorHAnsi" w:cs="Gill Sans"/>
                <w:b w:val="0"/>
              </w:rPr>
            </w:pPr>
            <w:r w:rsidRPr="00DA2A44">
              <w:rPr>
                <w:rFonts w:asciiTheme="majorHAnsi" w:hAnsiTheme="majorHAnsi" w:cs="Gill Sans"/>
                <w:b w:val="0"/>
              </w:rPr>
              <w:t xml:space="preserve">Revised National Quality Standards </w:t>
            </w:r>
          </w:p>
          <w:p w14:paraId="0592AF8E" w14:textId="7CF38C52" w:rsidR="006D6DCD" w:rsidRPr="00DA2A44" w:rsidRDefault="006D6DCD" w:rsidP="00DA2A44">
            <w:pPr>
              <w:pStyle w:val="ListParagraph"/>
              <w:numPr>
                <w:ilvl w:val="0"/>
                <w:numId w:val="22"/>
              </w:numPr>
              <w:tabs>
                <w:tab w:val="left" w:pos="3045"/>
              </w:tabs>
              <w:spacing w:line="360" w:lineRule="auto"/>
              <w:rPr>
                <w:rFonts w:asciiTheme="majorHAnsi" w:hAnsiTheme="majorHAnsi" w:cs="Gill Sans"/>
                <w:b w:val="0"/>
              </w:rPr>
            </w:pPr>
            <w:r>
              <w:rPr>
                <w:rFonts w:asciiTheme="majorHAnsi" w:hAnsiTheme="majorHAnsi" w:cs="Gill Sans"/>
                <w:b w:val="0"/>
              </w:rPr>
              <w:t>Childcare Centre Desktop</w:t>
            </w:r>
            <w:bookmarkStart w:id="0" w:name="_GoBack"/>
            <w:bookmarkEnd w:id="0"/>
          </w:p>
        </w:tc>
      </w:tr>
    </w:tbl>
    <w:p w14:paraId="48371DDC" w14:textId="77777777" w:rsidR="00C33158" w:rsidRDefault="00C33158" w:rsidP="00C33158">
      <w:pPr>
        <w:spacing w:after="0" w:line="360" w:lineRule="auto"/>
        <w:rPr>
          <w:rFonts w:asciiTheme="majorHAnsi" w:hAnsiTheme="majorHAnsi"/>
          <w:b/>
        </w:rPr>
      </w:pPr>
    </w:p>
    <w:p w14:paraId="683A8366" w14:textId="77777777" w:rsidR="005D54BA" w:rsidRDefault="005D54BA" w:rsidP="00C33158">
      <w:pPr>
        <w:spacing w:after="0" w:line="360" w:lineRule="auto"/>
        <w:rPr>
          <w:rFonts w:asciiTheme="majorHAnsi" w:hAnsiTheme="majorHAnsi"/>
          <w:b/>
        </w:rPr>
      </w:pPr>
      <w:r w:rsidRPr="00A306A2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809"/>
        <w:gridCol w:w="5557"/>
        <w:gridCol w:w="1984"/>
      </w:tblGrid>
      <w:tr w:rsidR="0044347A" w:rsidRPr="005E6567" w14:paraId="3FFC75C7" w14:textId="77777777" w:rsidTr="00DA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7ABB86C" w14:textId="77777777" w:rsidR="0044347A" w:rsidRPr="005E6567" w:rsidRDefault="0044347A" w:rsidP="00B41096">
            <w:pPr>
              <w:spacing w:line="360" w:lineRule="auto"/>
              <w:rPr>
                <w:rFonts w:ascii="Calibri Light" w:hAnsi="Calibri Light"/>
              </w:rPr>
            </w:pPr>
            <w:r w:rsidRPr="005E6567">
              <w:rPr>
                <w:rFonts w:ascii="Calibri Light" w:hAnsi="Calibri Light"/>
              </w:rPr>
              <w:t xml:space="preserve">Policy Reviewed </w:t>
            </w:r>
          </w:p>
        </w:tc>
        <w:tc>
          <w:tcPr>
            <w:tcW w:w="5557" w:type="dxa"/>
          </w:tcPr>
          <w:p w14:paraId="61CEC44D" w14:textId="77777777" w:rsidR="0044347A" w:rsidRPr="005E6567" w:rsidRDefault="0044347A" w:rsidP="00B4109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5E6567">
              <w:rPr>
                <w:rFonts w:ascii="Calibri Light" w:hAnsi="Calibri Light"/>
              </w:rPr>
              <w:t xml:space="preserve">Modifications </w:t>
            </w:r>
          </w:p>
        </w:tc>
        <w:tc>
          <w:tcPr>
            <w:tcW w:w="1984" w:type="dxa"/>
          </w:tcPr>
          <w:p w14:paraId="544D993C" w14:textId="77777777" w:rsidR="0044347A" w:rsidRPr="005E6567" w:rsidRDefault="0044347A" w:rsidP="00B4109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5E6567">
              <w:rPr>
                <w:rFonts w:ascii="Calibri Light" w:hAnsi="Calibri Light"/>
              </w:rPr>
              <w:t xml:space="preserve">Next Review Date </w:t>
            </w:r>
          </w:p>
        </w:tc>
      </w:tr>
      <w:tr w:rsidR="0044347A" w14:paraId="43A537CA" w14:textId="77777777" w:rsidTr="00DA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33F2B1C" w14:textId="1AE7FA83" w:rsidR="0044347A" w:rsidRPr="005E6567" w:rsidRDefault="00FA36E3" w:rsidP="00B41096">
            <w:pPr>
              <w:spacing w:line="360" w:lineRule="auto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February 2017</w:t>
            </w:r>
          </w:p>
        </w:tc>
        <w:tc>
          <w:tcPr>
            <w:tcW w:w="5557" w:type="dxa"/>
          </w:tcPr>
          <w:p w14:paraId="3965A684" w14:textId="25F91BA0" w:rsidR="0044347A" w:rsidRPr="003526AA" w:rsidRDefault="0044347A" w:rsidP="004434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Minor adjustments made with further suggestions on how to embed sustainability into everyday practice </w:t>
            </w:r>
          </w:p>
        </w:tc>
        <w:tc>
          <w:tcPr>
            <w:tcW w:w="1984" w:type="dxa"/>
          </w:tcPr>
          <w:p w14:paraId="0BB1EB86" w14:textId="77777777" w:rsidR="0044347A" w:rsidRPr="005E6567" w:rsidRDefault="0044347A" w:rsidP="00B410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February 2018</w:t>
            </w:r>
          </w:p>
        </w:tc>
      </w:tr>
      <w:tr w:rsidR="00DA2A44" w14:paraId="74840FC6" w14:textId="77777777" w:rsidTr="00DA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D8C9BD4" w14:textId="4E26CC21" w:rsidR="00DA2A44" w:rsidRPr="00CB7CC0" w:rsidRDefault="006D3067" w:rsidP="00B41096">
            <w:pPr>
              <w:spacing w:line="360" w:lineRule="auto"/>
              <w:rPr>
                <w:rFonts w:ascii="Calibri Light" w:hAnsi="Calibri Light"/>
                <w:b w:val="0"/>
              </w:rPr>
            </w:pPr>
            <w:r w:rsidRPr="00CB7CC0">
              <w:rPr>
                <w:rFonts w:ascii="Calibri Light" w:hAnsi="Calibri Light"/>
                <w:b w:val="0"/>
              </w:rPr>
              <w:t>October</w:t>
            </w:r>
            <w:r w:rsidR="00DA2A44" w:rsidRPr="00CB7CC0">
              <w:rPr>
                <w:rFonts w:ascii="Calibri Light" w:hAnsi="Calibri Light"/>
                <w:b w:val="0"/>
              </w:rPr>
              <w:t xml:space="preserve"> 2017</w:t>
            </w:r>
          </w:p>
        </w:tc>
        <w:tc>
          <w:tcPr>
            <w:tcW w:w="5557" w:type="dxa"/>
          </w:tcPr>
          <w:p w14:paraId="1643121F" w14:textId="7CDC1FE0" w:rsidR="00DA2A44" w:rsidRPr="00CB7CC0" w:rsidRDefault="006D3067" w:rsidP="00CB7C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B7CC0">
              <w:rPr>
                <w:rFonts w:asciiTheme="majorHAnsi" w:hAnsiTheme="majorHAnsi"/>
              </w:rPr>
              <w:t>Updated the references to comply with the revised National Quality Standard</w:t>
            </w:r>
          </w:p>
        </w:tc>
        <w:tc>
          <w:tcPr>
            <w:tcW w:w="1984" w:type="dxa"/>
          </w:tcPr>
          <w:p w14:paraId="261AFDB7" w14:textId="76EF1A5C" w:rsidR="00DA2A44" w:rsidRDefault="00DA2A44" w:rsidP="00B410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February 2018</w:t>
            </w:r>
          </w:p>
        </w:tc>
      </w:tr>
      <w:tr w:rsidR="00CB7CC0" w14:paraId="1C978BD5" w14:textId="77777777" w:rsidTr="00DA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2E39FCC" w14:textId="2067B92B" w:rsidR="00CB7CC0" w:rsidRPr="00CB7CC0" w:rsidRDefault="00CB7CC0" w:rsidP="00B41096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February 2018</w:t>
            </w:r>
          </w:p>
        </w:tc>
        <w:tc>
          <w:tcPr>
            <w:tcW w:w="5557" w:type="dxa"/>
          </w:tcPr>
          <w:p w14:paraId="6F191F67" w14:textId="77777777" w:rsidR="009D3E34" w:rsidRDefault="009D3E34" w:rsidP="006D3067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D3E34">
              <w:rPr>
                <w:rFonts w:asciiTheme="majorHAnsi" w:hAnsiTheme="majorHAnsi"/>
              </w:rPr>
              <w:t>Added ‘related policies’ list</w:t>
            </w:r>
          </w:p>
          <w:p w14:paraId="13FF95FA" w14:textId="77777777" w:rsidR="009D3E34" w:rsidRDefault="009D3E34" w:rsidP="006D3067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D3E34">
              <w:rPr>
                <w:rFonts w:asciiTheme="majorHAnsi" w:hAnsiTheme="majorHAnsi"/>
              </w:rPr>
              <w:t>Changed title from: Environmental Sustainability Policy to Environmentally Responsible Policy</w:t>
            </w:r>
          </w:p>
          <w:p w14:paraId="717614CC" w14:textId="4FDE4B6A" w:rsidR="009D3E34" w:rsidRPr="009D3E34" w:rsidRDefault="009D3E34" w:rsidP="006D3067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Integrated new terminology through the document – environmentally responsible</w:t>
            </w:r>
          </w:p>
        </w:tc>
        <w:tc>
          <w:tcPr>
            <w:tcW w:w="1984" w:type="dxa"/>
          </w:tcPr>
          <w:p w14:paraId="5A08BF16" w14:textId="03074EB1" w:rsidR="00CB7CC0" w:rsidRDefault="00CB7CC0" w:rsidP="00B4109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February 2019</w:t>
            </w:r>
          </w:p>
        </w:tc>
      </w:tr>
    </w:tbl>
    <w:p w14:paraId="75A2F55C" w14:textId="523766E4" w:rsidR="0044347A" w:rsidRPr="00A306A2" w:rsidRDefault="0044347A" w:rsidP="00C33158">
      <w:pPr>
        <w:spacing w:after="0" w:line="360" w:lineRule="auto"/>
        <w:rPr>
          <w:rFonts w:asciiTheme="majorHAnsi" w:hAnsiTheme="majorHAnsi"/>
          <w:b/>
        </w:rPr>
      </w:pPr>
    </w:p>
    <w:sectPr w:rsidR="0044347A" w:rsidRPr="00A306A2" w:rsidSect="00714CA0">
      <w:footerReference w:type="default" r:id="rId11"/>
      <w:pgSz w:w="12240" w:h="15840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CB5D" w14:textId="77777777" w:rsidR="00973F0D" w:rsidRDefault="00973F0D" w:rsidP="00CB647A">
      <w:pPr>
        <w:spacing w:after="0" w:line="240" w:lineRule="auto"/>
      </w:pPr>
      <w:r>
        <w:separator/>
      </w:r>
    </w:p>
  </w:endnote>
  <w:endnote w:type="continuationSeparator" w:id="0">
    <w:p w14:paraId="7B94C0EA" w14:textId="77777777" w:rsidR="00973F0D" w:rsidRDefault="00973F0D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te Haas Grotesk">
    <w:altName w:val="Alte Haas Grotes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07B7" w14:textId="7719F655" w:rsidR="00B41096" w:rsidRDefault="006D6DCD">
    <w:pPr>
      <w:pStyle w:val="Footer"/>
    </w:pPr>
    <w:r>
      <w:rPr>
        <w:noProof/>
      </w:rPr>
      <w:drawing>
        <wp:inline distT="0" distB="0" distL="0" distR="0" wp14:anchorId="0966DC1E" wp14:editId="4A17335B">
          <wp:extent cx="1035833" cy="463137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315" cy="47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 w:rsidR="00B41096">
      <w:t>Environmentally Responsi</w:t>
    </w:r>
    <w:r>
      <w:t xml:space="preserve">ble Policy </w:t>
    </w:r>
    <w:r w:rsidR="00B41096">
      <w:t>QA3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E6DC" w14:textId="77777777" w:rsidR="00973F0D" w:rsidRDefault="00973F0D" w:rsidP="00CB647A">
      <w:pPr>
        <w:spacing w:after="0" w:line="240" w:lineRule="auto"/>
      </w:pPr>
      <w:r>
        <w:separator/>
      </w:r>
    </w:p>
  </w:footnote>
  <w:footnote w:type="continuationSeparator" w:id="0">
    <w:p w14:paraId="596923A4" w14:textId="77777777" w:rsidR="00973F0D" w:rsidRDefault="00973F0D" w:rsidP="00C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F66B3E"/>
    <w:multiLevelType w:val="hybridMultilevel"/>
    <w:tmpl w:val="CCF43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374"/>
    <w:multiLevelType w:val="hybridMultilevel"/>
    <w:tmpl w:val="2682D2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3332"/>
    <w:multiLevelType w:val="hybridMultilevel"/>
    <w:tmpl w:val="703C217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4A111A4"/>
    <w:multiLevelType w:val="hybridMultilevel"/>
    <w:tmpl w:val="D8A83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0CA1"/>
    <w:multiLevelType w:val="hybridMultilevel"/>
    <w:tmpl w:val="6624CDDA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67E9"/>
    <w:multiLevelType w:val="hybridMultilevel"/>
    <w:tmpl w:val="47306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310E"/>
    <w:multiLevelType w:val="hybridMultilevel"/>
    <w:tmpl w:val="325AF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F06B6"/>
    <w:multiLevelType w:val="hybridMultilevel"/>
    <w:tmpl w:val="2E2815B8"/>
    <w:lvl w:ilvl="0" w:tplc="5BA658C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D7725A3"/>
    <w:multiLevelType w:val="hybridMultilevel"/>
    <w:tmpl w:val="122A26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75F5"/>
    <w:multiLevelType w:val="hybridMultilevel"/>
    <w:tmpl w:val="F9A257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E12BB5"/>
    <w:multiLevelType w:val="hybridMultilevel"/>
    <w:tmpl w:val="18F82BF8"/>
    <w:lvl w:ilvl="0" w:tplc="5BA658CC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F0148B"/>
    <w:multiLevelType w:val="hybridMultilevel"/>
    <w:tmpl w:val="95C41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C2474"/>
    <w:multiLevelType w:val="hybridMultilevel"/>
    <w:tmpl w:val="69B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5045"/>
    <w:multiLevelType w:val="hybridMultilevel"/>
    <w:tmpl w:val="4AC4B34C"/>
    <w:lvl w:ilvl="0" w:tplc="8F52C932">
      <w:start w:val="1"/>
      <w:numFmt w:val="bullet"/>
      <w:lvlText w:val=""/>
      <w:lvlJc w:val="left"/>
      <w:pPr>
        <w:tabs>
          <w:tab w:val="num" w:pos="1440"/>
        </w:tabs>
        <w:ind w:left="144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7D5009"/>
    <w:multiLevelType w:val="hybridMultilevel"/>
    <w:tmpl w:val="0D34D956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119AC"/>
    <w:multiLevelType w:val="hybridMultilevel"/>
    <w:tmpl w:val="18F25D1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262472"/>
    <w:multiLevelType w:val="hybridMultilevel"/>
    <w:tmpl w:val="489E3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7253E"/>
    <w:multiLevelType w:val="hybridMultilevel"/>
    <w:tmpl w:val="BD3C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342AF"/>
    <w:multiLevelType w:val="hybridMultilevel"/>
    <w:tmpl w:val="C8669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A562A"/>
    <w:multiLevelType w:val="hybridMultilevel"/>
    <w:tmpl w:val="7EDC64E6"/>
    <w:lvl w:ilvl="0" w:tplc="624C8396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8609B"/>
    <w:multiLevelType w:val="hybridMultilevel"/>
    <w:tmpl w:val="00ECAE3A"/>
    <w:lvl w:ilvl="0" w:tplc="52060758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57EC4"/>
    <w:multiLevelType w:val="hybridMultilevel"/>
    <w:tmpl w:val="2FD6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437A"/>
    <w:multiLevelType w:val="hybridMultilevel"/>
    <w:tmpl w:val="DDB6132C"/>
    <w:lvl w:ilvl="0" w:tplc="5BA658C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7414C"/>
    <w:multiLevelType w:val="hybridMultilevel"/>
    <w:tmpl w:val="8F32EE4C"/>
    <w:lvl w:ilvl="0" w:tplc="624C8396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4710A"/>
    <w:multiLevelType w:val="hybridMultilevel"/>
    <w:tmpl w:val="B43E3F1E"/>
    <w:lvl w:ilvl="0" w:tplc="5BA658C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41E26CE"/>
    <w:multiLevelType w:val="hybridMultilevel"/>
    <w:tmpl w:val="C8BA2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7508"/>
    <w:multiLevelType w:val="hybridMultilevel"/>
    <w:tmpl w:val="8070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16006"/>
    <w:multiLevelType w:val="hybridMultilevel"/>
    <w:tmpl w:val="27B6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21010"/>
    <w:multiLevelType w:val="hybridMultilevel"/>
    <w:tmpl w:val="EB8E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9479E"/>
    <w:multiLevelType w:val="hybridMultilevel"/>
    <w:tmpl w:val="86F4C9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D2AF4"/>
    <w:multiLevelType w:val="hybridMultilevel"/>
    <w:tmpl w:val="0CA806A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251FA7"/>
    <w:multiLevelType w:val="hybridMultilevel"/>
    <w:tmpl w:val="EBC69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158A5"/>
    <w:multiLevelType w:val="hybridMultilevel"/>
    <w:tmpl w:val="15FA706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11"/>
  </w:num>
  <w:num w:numId="15">
    <w:abstractNumId w:val="33"/>
  </w:num>
  <w:num w:numId="16">
    <w:abstractNumId w:val="18"/>
  </w:num>
  <w:num w:numId="17">
    <w:abstractNumId w:val="1"/>
  </w:num>
  <w:num w:numId="18">
    <w:abstractNumId w:val="12"/>
  </w:num>
  <w:num w:numId="19">
    <w:abstractNumId w:val="3"/>
  </w:num>
  <w:num w:numId="20">
    <w:abstractNumId w:val="36"/>
  </w:num>
  <w:num w:numId="21">
    <w:abstractNumId w:val="30"/>
  </w:num>
  <w:num w:numId="22">
    <w:abstractNumId w:val="29"/>
  </w:num>
  <w:num w:numId="23">
    <w:abstractNumId w:val="15"/>
  </w:num>
  <w:num w:numId="24">
    <w:abstractNumId w:val="24"/>
  </w:num>
  <w:num w:numId="25">
    <w:abstractNumId w:val="17"/>
  </w:num>
  <w:num w:numId="26">
    <w:abstractNumId w:val="32"/>
  </w:num>
  <w:num w:numId="27">
    <w:abstractNumId w:val="7"/>
  </w:num>
  <w:num w:numId="28">
    <w:abstractNumId w:val="31"/>
  </w:num>
  <w:num w:numId="29">
    <w:abstractNumId w:val="0"/>
  </w:num>
  <w:num w:numId="30">
    <w:abstractNumId w:val="16"/>
  </w:num>
  <w:num w:numId="31">
    <w:abstractNumId w:val="8"/>
  </w:num>
  <w:num w:numId="32">
    <w:abstractNumId w:val="21"/>
  </w:num>
  <w:num w:numId="33">
    <w:abstractNumId w:val="20"/>
  </w:num>
  <w:num w:numId="34">
    <w:abstractNumId w:val="14"/>
  </w:num>
  <w:num w:numId="35">
    <w:abstractNumId w:val="10"/>
  </w:num>
  <w:num w:numId="36">
    <w:abstractNumId w:val="34"/>
  </w:num>
  <w:num w:numId="37">
    <w:abstractNumId w:val="13"/>
  </w:num>
  <w:num w:numId="38">
    <w:abstractNumId w:val="28"/>
  </w:num>
  <w:num w:numId="39">
    <w:abstractNumId w:val="35"/>
  </w:num>
  <w:num w:numId="40">
    <w:abstractNumId w:val="6"/>
  </w:num>
  <w:num w:numId="41">
    <w:abstractNumId w:val="27"/>
  </w:num>
  <w:num w:numId="42">
    <w:abstractNumId w:val="26"/>
  </w:num>
  <w:num w:numId="43">
    <w:abstractNumId w:val="23"/>
  </w:num>
  <w:num w:numId="44">
    <w:abstractNumId w:val="22"/>
  </w:num>
  <w:num w:numId="45">
    <w:abstractNumId w:val="19"/>
  </w:num>
  <w:num w:numId="46">
    <w:abstractNumId w:val="9"/>
  </w:num>
  <w:num w:numId="47">
    <w:abstractNumId w:val="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03454"/>
    <w:rsid w:val="000146ED"/>
    <w:rsid w:val="00026752"/>
    <w:rsid w:val="000547FD"/>
    <w:rsid w:val="0009131E"/>
    <w:rsid w:val="000F15D2"/>
    <w:rsid w:val="00107CC0"/>
    <w:rsid w:val="00133BA3"/>
    <w:rsid w:val="00133F66"/>
    <w:rsid w:val="00175B02"/>
    <w:rsid w:val="001A42E1"/>
    <w:rsid w:val="001D334A"/>
    <w:rsid w:val="001D6495"/>
    <w:rsid w:val="00210118"/>
    <w:rsid w:val="002558D2"/>
    <w:rsid w:val="00265AB7"/>
    <w:rsid w:val="00277401"/>
    <w:rsid w:val="00295C6E"/>
    <w:rsid w:val="002978DA"/>
    <w:rsid w:val="002B09EB"/>
    <w:rsid w:val="00315AC8"/>
    <w:rsid w:val="003319EC"/>
    <w:rsid w:val="00344968"/>
    <w:rsid w:val="003454E6"/>
    <w:rsid w:val="00351142"/>
    <w:rsid w:val="00380808"/>
    <w:rsid w:val="00385786"/>
    <w:rsid w:val="003953B6"/>
    <w:rsid w:val="003A0C81"/>
    <w:rsid w:val="003C0446"/>
    <w:rsid w:val="003C20E7"/>
    <w:rsid w:val="003F7F47"/>
    <w:rsid w:val="00401021"/>
    <w:rsid w:val="00416B30"/>
    <w:rsid w:val="0042497D"/>
    <w:rsid w:val="0044347A"/>
    <w:rsid w:val="0044755B"/>
    <w:rsid w:val="00447FB9"/>
    <w:rsid w:val="00473432"/>
    <w:rsid w:val="004A3144"/>
    <w:rsid w:val="004F07CF"/>
    <w:rsid w:val="005003DF"/>
    <w:rsid w:val="00532895"/>
    <w:rsid w:val="005443FC"/>
    <w:rsid w:val="005765EB"/>
    <w:rsid w:val="005A6A3A"/>
    <w:rsid w:val="005C39F7"/>
    <w:rsid w:val="005D54BA"/>
    <w:rsid w:val="00614AB4"/>
    <w:rsid w:val="00622F05"/>
    <w:rsid w:val="00622FAB"/>
    <w:rsid w:val="006A191D"/>
    <w:rsid w:val="006C4D21"/>
    <w:rsid w:val="006C5575"/>
    <w:rsid w:val="006C71E5"/>
    <w:rsid w:val="006D3067"/>
    <w:rsid w:val="006D6DCD"/>
    <w:rsid w:val="006E0A7A"/>
    <w:rsid w:val="006E28FB"/>
    <w:rsid w:val="006F67C6"/>
    <w:rsid w:val="00705AB2"/>
    <w:rsid w:val="00714CA0"/>
    <w:rsid w:val="00720805"/>
    <w:rsid w:val="007341CE"/>
    <w:rsid w:val="00743047"/>
    <w:rsid w:val="00765E82"/>
    <w:rsid w:val="007F2751"/>
    <w:rsid w:val="007F3455"/>
    <w:rsid w:val="007F7F52"/>
    <w:rsid w:val="0082635F"/>
    <w:rsid w:val="008364BA"/>
    <w:rsid w:val="00846401"/>
    <w:rsid w:val="008935BB"/>
    <w:rsid w:val="008E0C87"/>
    <w:rsid w:val="008E1D6C"/>
    <w:rsid w:val="00904AA6"/>
    <w:rsid w:val="009275EC"/>
    <w:rsid w:val="00943BCE"/>
    <w:rsid w:val="00952C88"/>
    <w:rsid w:val="00956452"/>
    <w:rsid w:val="00973F0D"/>
    <w:rsid w:val="009B3FAE"/>
    <w:rsid w:val="009D3E34"/>
    <w:rsid w:val="00A23A48"/>
    <w:rsid w:val="00A306A2"/>
    <w:rsid w:val="00A42E3A"/>
    <w:rsid w:val="00A51452"/>
    <w:rsid w:val="00A835D9"/>
    <w:rsid w:val="00A8528A"/>
    <w:rsid w:val="00A90508"/>
    <w:rsid w:val="00AA0C3D"/>
    <w:rsid w:val="00B14749"/>
    <w:rsid w:val="00B41096"/>
    <w:rsid w:val="00B5066D"/>
    <w:rsid w:val="00B54DD7"/>
    <w:rsid w:val="00B54FC9"/>
    <w:rsid w:val="00B83307"/>
    <w:rsid w:val="00BC7143"/>
    <w:rsid w:val="00BC7C68"/>
    <w:rsid w:val="00BE111C"/>
    <w:rsid w:val="00BE42AD"/>
    <w:rsid w:val="00C050D8"/>
    <w:rsid w:val="00C06948"/>
    <w:rsid w:val="00C32815"/>
    <w:rsid w:val="00C33158"/>
    <w:rsid w:val="00C379CF"/>
    <w:rsid w:val="00C737E0"/>
    <w:rsid w:val="00C93D1C"/>
    <w:rsid w:val="00C95EFA"/>
    <w:rsid w:val="00CB647A"/>
    <w:rsid w:val="00CB7CC0"/>
    <w:rsid w:val="00D106EF"/>
    <w:rsid w:val="00D1468A"/>
    <w:rsid w:val="00D7499D"/>
    <w:rsid w:val="00DA2A44"/>
    <w:rsid w:val="00DD16C8"/>
    <w:rsid w:val="00DE3AD4"/>
    <w:rsid w:val="00E22DC6"/>
    <w:rsid w:val="00E247E9"/>
    <w:rsid w:val="00EC4B1A"/>
    <w:rsid w:val="00EE2E9A"/>
    <w:rsid w:val="00EE525C"/>
    <w:rsid w:val="00F0231A"/>
    <w:rsid w:val="00F33DF6"/>
    <w:rsid w:val="00F820F5"/>
    <w:rsid w:val="00F92053"/>
    <w:rsid w:val="00FA36E3"/>
    <w:rsid w:val="00FB18E7"/>
    <w:rsid w:val="00FC52CE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92B78C23-2994-E440-8422-C2A5ABD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3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customStyle="1" w:styleId="Hyperlink1">
    <w:name w:val="Hyperlink1"/>
    <w:rsid w:val="00F820F5"/>
    <w:rPr>
      <w:color w:val="0000FF"/>
      <w:sz w:val="20"/>
      <w:u w:val="single"/>
    </w:rPr>
  </w:style>
  <w:style w:type="character" w:styleId="Hyperlink">
    <w:name w:val="Hyperlink"/>
    <w:rsid w:val="00F8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pointpreschool.com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eec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D60B4-EF36-2D45-B5B2-981AD69F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54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10</cp:revision>
  <dcterms:created xsi:type="dcterms:W3CDTF">2017-09-24T19:08:00Z</dcterms:created>
  <dcterms:modified xsi:type="dcterms:W3CDTF">2018-09-19T10:13:00Z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