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76AE" w14:textId="77777777" w:rsidR="00094909" w:rsidRPr="005D774A" w:rsidRDefault="003C1239" w:rsidP="002E3F4B">
      <w:pPr>
        <w:spacing w:after="0" w:line="360" w:lineRule="auto"/>
        <w:rPr>
          <w:rFonts w:asciiTheme="majorHAnsi" w:hAnsiTheme="majorHAnsi"/>
          <w:b/>
          <w:color w:val="34ABC1"/>
          <w:sz w:val="52"/>
        </w:rPr>
      </w:pPr>
      <w:r>
        <w:rPr>
          <w:rFonts w:asciiTheme="majorHAnsi" w:hAnsiTheme="majorHAnsi"/>
          <w:b/>
          <w:noProof/>
          <w:color w:val="34ABC1"/>
          <w:sz w:val="52"/>
          <w:lang w:val="en-US" w:eastAsia="en-US"/>
        </w:rPr>
        <mc:AlternateContent>
          <mc:Choice Requires="wps">
            <w:drawing>
              <wp:anchor distT="4294967295" distB="4294967295" distL="114300" distR="114300" simplePos="0" relativeHeight="251659264" behindDoc="0" locked="0" layoutInCell="1" allowOverlap="1" wp14:anchorId="691B4319" wp14:editId="55EA0A4B">
                <wp:simplePos x="0" y="0"/>
                <wp:positionH relativeFrom="column">
                  <wp:posOffset>-47625</wp:posOffset>
                </wp:positionH>
                <wp:positionV relativeFrom="paragraph">
                  <wp:posOffset>447674</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80064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" strokecolor="#1b587c [3206]" strokeweight="1pt">
                <v:stroke joinstyle="miter"/>
                <o:lock v:ext="edit" shapetype="f"/>
              </v:line>
            </w:pict>
          </mc:Fallback>
        </mc:AlternateContent>
      </w:r>
      <w:r w:rsidR="000F1D9C" w:rsidRPr="004F3792">
        <w:rPr>
          <w:rFonts w:asciiTheme="majorHAnsi" w:hAnsiTheme="majorHAnsi"/>
          <w:b/>
          <w:noProof/>
          <w:color w:val="34ABC1"/>
          <w:sz w:val="52"/>
          <w:lang w:eastAsia="en-AU"/>
        </w:rPr>
        <w:t>Pregnancy in Early Childhood</w:t>
      </w:r>
      <w:r w:rsidR="00107D70" w:rsidRPr="004F3792">
        <w:rPr>
          <w:rFonts w:asciiTheme="majorHAnsi" w:hAnsiTheme="majorHAnsi"/>
          <w:b/>
          <w:color w:val="34ABC1"/>
          <w:sz w:val="52"/>
        </w:rPr>
        <w:t xml:space="preserve"> </w:t>
      </w:r>
      <w:r w:rsidR="00CB647A" w:rsidRPr="004F3792">
        <w:rPr>
          <w:rFonts w:asciiTheme="majorHAnsi" w:hAnsiTheme="majorHAnsi"/>
          <w:b/>
          <w:color w:val="34ABC1"/>
          <w:sz w:val="52"/>
        </w:rPr>
        <w:t xml:space="preserve">Policy </w:t>
      </w:r>
      <w:r w:rsidR="00325C87" w:rsidRPr="004F3792">
        <w:rPr>
          <w:rFonts w:asciiTheme="majorHAnsi" w:hAnsiTheme="majorHAnsi" w:cs="Arial"/>
          <w:i/>
          <w:szCs w:val="18"/>
          <w:lang w:eastAsia="en-AU"/>
        </w:rPr>
        <w:tab/>
        <w:t xml:space="preserve"> </w:t>
      </w:r>
    </w:p>
    <w:p w14:paraId="7E4FC760" w14:textId="77777777" w:rsidR="00204129" w:rsidRDefault="0023545C" w:rsidP="002E3F4B">
      <w:pPr>
        <w:spacing w:after="0" w:line="360" w:lineRule="auto"/>
        <w:rPr>
          <w:rFonts w:asciiTheme="majorHAnsi" w:hAnsiTheme="majorHAnsi"/>
        </w:rPr>
      </w:pPr>
      <w:r w:rsidRPr="0023545C">
        <w:rPr>
          <w:rFonts w:asciiTheme="majorHAnsi" w:hAnsiTheme="majorHAnsi"/>
        </w:rPr>
        <w:t xml:space="preserve">Pregnancy </w:t>
      </w:r>
      <w:r>
        <w:rPr>
          <w:rFonts w:asciiTheme="majorHAnsi" w:hAnsiTheme="majorHAnsi"/>
        </w:rPr>
        <w:t xml:space="preserve">is a time of great </w:t>
      </w:r>
      <w:r w:rsidR="00BB3FF8">
        <w:rPr>
          <w:rFonts w:asciiTheme="majorHAnsi" w:hAnsiTheme="majorHAnsi"/>
        </w:rPr>
        <w:t xml:space="preserve">physical </w:t>
      </w:r>
      <w:r>
        <w:rPr>
          <w:rFonts w:asciiTheme="majorHAnsi" w:hAnsiTheme="majorHAnsi"/>
        </w:rPr>
        <w:t>and emotional</w:t>
      </w:r>
      <w:r w:rsidR="00BB3FF8">
        <w:rPr>
          <w:rFonts w:asciiTheme="majorHAnsi" w:hAnsiTheme="majorHAnsi"/>
        </w:rPr>
        <w:t xml:space="preserve"> change that can lead to changes in the woman’s ability to perform and manage certain types of work. </w:t>
      </w:r>
      <w:r w:rsidR="0044104F">
        <w:rPr>
          <w:rFonts w:asciiTheme="majorHAnsi" w:hAnsiTheme="majorHAnsi"/>
          <w:color w:val="1B587C" w:themeColor="accent3"/>
        </w:rPr>
        <w:t>The S</w:t>
      </w:r>
      <w:r w:rsidR="00BB3FF8" w:rsidRPr="00C75833">
        <w:rPr>
          <w:rFonts w:asciiTheme="majorHAnsi" w:hAnsiTheme="majorHAnsi"/>
          <w:color w:val="1B587C" w:themeColor="accent3"/>
        </w:rPr>
        <w:t>ervice</w:t>
      </w:r>
      <w:r w:rsidR="00BB3FF8">
        <w:rPr>
          <w:rFonts w:asciiTheme="majorHAnsi" w:hAnsiTheme="majorHAnsi"/>
        </w:rPr>
        <w:t xml:space="preserve"> </w:t>
      </w:r>
      <w:r w:rsidR="00C75833">
        <w:rPr>
          <w:rFonts w:asciiTheme="majorHAnsi" w:hAnsiTheme="majorHAnsi"/>
        </w:rPr>
        <w:t>is committed to</w:t>
      </w:r>
      <w:r w:rsidR="00BB3FF8">
        <w:rPr>
          <w:rFonts w:asciiTheme="majorHAnsi" w:hAnsiTheme="majorHAnsi"/>
        </w:rPr>
        <w:t xml:space="preserve"> ensur</w:t>
      </w:r>
      <w:r w:rsidR="00C75833">
        <w:rPr>
          <w:rFonts w:asciiTheme="majorHAnsi" w:hAnsiTheme="majorHAnsi"/>
        </w:rPr>
        <w:t>ing</w:t>
      </w:r>
      <w:r w:rsidR="00BB3FF8">
        <w:rPr>
          <w:rFonts w:asciiTheme="majorHAnsi" w:hAnsiTheme="majorHAnsi"/>
        </w:rPr>
        <w:t xml:space="preserve"> the health, safety, and wellbeing of pregnant staff by providing information</w:t>
      </w:r>
      <w:r w:rsidR="00C75833">
        <w:rPr>
          <w:rFonts w:asciiTheme="majorHAnsi" w:hAnsiTheme="majorHAnsi"/>
        </w:rPr>
        <w:t>,</w:t>
      </w:r>
      <w:r w:rsidR="00BB3FF8">
        <w:rPr>
          <w:rFonts w:asciiTheme="majorHAnsi" w:hAnsiTheme="majorHAnsi"/>
        </w:rPr>
        <w:t xml:space="preserve"> strategies</w:t>
      </w:r>
      <w:r w:rsidR="00C75833">
        <w:rPr>
          <w:rFonts w:asciiTheme="majorHAnsi" w:hAnsiTheme="majorHAnsi"/>
        </w:rPr>
        <w:t>, and ongoing support</w:t>
      </w:r>
      <w:r w:rsidR="00204129">
        <w:rPr>
          <w:rFonts w:asciiTheme="majorHAnsi" w:hAnsiTheme="majorHAnsi"/>
        </w:rPr>
        <w:t>, as well as information on entitlements available to them.</w:t>
      </w:r>
    </w:p>
    <w:p w14:paraId="55A0A9BB" w14:textId="77777777" w:rsidR="00204129" w:rsidRDefault="00204129" w:rsidP="002E3F4B">
      <w:pPr>
        <w:spacing w:after="0" w:line="360" w:lineRule="auto"/>
        <w:rPr>
          <w:rFonts w:asciiTheme="majorHAnsi" w:hAnsiTheme="majorHAnsi"/>
        </w:rPr>
      </w:pPr>
    </w:p>
    <w:p w14:paraId="0F9C4E84" w14:textId="77777777" w:rsidR="00BC7143" w:rsidRPr="004F3792" w:rsidRDefault="003C19E6" w:rsidP="002E3F4B">
      <w:pPr>
        <w:spacing w:after="0" w:line="360" w:lineRule="auto"/>
        <w:rPr>
          <w:rFonts w:asciiTheme="majorHAnsi" w:hAnsiTheme="majorHAnsi"/>
          <w:b/>
        </w:rPr>
      </w:pPr>
      <w:r>
        <w:rPr>
          <w:rFonts w:asciiTheme="majorHAnsi" w:hAnsiTheme="majorHAnsi"/>
          <w:b/>
        </w:rPr>
        <w:t>National Quality Standard</w:t>
      </w:r>
      <w:r w:rsidR="00401021" w:rsidRPr="004F379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6279D4" w:rsidRPr="008D0842" w14:paraId="23C8801F" w14:textId="77777777" w:rsidTr="0062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14:paraId="7A7CE0C9" w14:textId="77777777" w:rsidR="006279D4" w:rsidRPr="008D0842" w:rsidRDefault="006279D4">
            <w:pPr>
              <w:spacing w:line="360" w:lineRule="auto"/>
              <w:rPr>
                <w:rFonts w:ascii="Calibri Light" w:hAnsi="Calibri Light"/>
              </w:rPr>
            </w:pPr>
            <w:r w:rsidRPr="008D0842">
              <w:rPr>
                <w:rFonts w:ascii="Calibri Light" w:hAnsi="Calibri Light"/>
              </w:rPr>
              <w:t xml:space="preserve">Quality Area </w:t>
            </w:r>
            <w:r w:rsidR="0044104F" w:rsidRPr="008D0842">
              <w:rPr>
                <w:rFonts w:ascii="Calibri Light" w:hAnsi="Calibri Light"/>
              </w:rPr>
              <w:t>2: Children’s Health and Safety</w:t>
            </w:r>
          </w:p>
        </w:tc>
      </w:tr>
      <w:tr w:rsidR="006279D4" w:rsidRPr="008D0842" w14:paraId="30AA83DD" w14:textId="77777777" w:rsidTr="006279D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DE7FDE6" w14:textId="77777777" w:rsidR="006279D4" w:rsidRPr="008D0842" w:rsidRDefault="006279D4">
            <w:pPr>
              <w:spacing w:line="360" w:lineRule="auto"/>
              <w:rPr>
                <w:rFonts w:asciiTheme="majorHAnsi" w:hAnsiTheme="majorHAnsi"/>
                <w:b w:val="0"/>
              </w:rPr>
            </w:pPr>
            <w:r w:rsidRPr="008D0842">
              <w:rPr>
                <w:rFonts w:asciiTheme="majorHAnsi" w:hAnsiTheme="majorHAnsi"/>
                <w:b w:val="0"/>
              </w:rPr>
              <w:t>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8045C30" w14:textId="77777777" w:rsidR="006279D4" w:rsidRPr="008D0842" w:rsidRDefault="006279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D0842">
              <w:rPr>
                <w:rFonts w:asciiTheme="majorHAnsi" w:hAnsiTheme="majorHAnsi"/>
                <w:b/>
              </w:rPr>
              <w:t xml:space="preserve">Health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A516C09" w14:textId="77777777" w:rsidR="006279D4" w:rsidRPr="008D0842" w:rsidRDefault="006279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D0842">
              <w:rPr>
                <w:rFonts w:asciiTheme="majorHAnsi" w:hAnsiTheme="majorHAnsi"/>
              </w:rPr>
              <w:t xml:space="preserve">Each child’s health and physical activity is supported and promoted </w:t>
            </w:r>
          </w:p>
        </w:tc>
      </w:tr>
      <w:tr w:rsidR="006279D4" w:rsidRPr="008D0842" w14:paraId="2BB651C5" w14:textId="77777777" w:rsidTr="006279D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8919306" w14:textId="77777777" w:rsidR="006279D4" w:rsidRPr="008D0842" w:rsidRDefault="006279D4">
            <w:pPr>
              <w:spacing w:line="360" w:lineRule="auto"/>
              <w:rPr>
                <w:rFonts w:asciiTheme="majorHAnsi" w:hAnsiTheme="majorHAnsi"/>
                <w:b w:val="0"/>
              </w:rPr>
            </w:pPr>
            <w:r w:rsidRPr="008D0842">
              <w:rPr>
                <w:rFonts w:asciiTheme="majorHAnsi" w:hAnsiTheme="majorHAnsi"/>
                <w:b w:val="0"/>
              </w:rPr>
              <w:t>2.1.1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3C20993" w14:textId="77777777" w:rsidR="006279D4" w:rsidRPr="008D0842" w:rsidRDefault="006279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D0842">
              <w:rPr>
                <w:rFonts w:asciiTheme="majorHAnsi" w:hAnsiTheme="majorHAnsi"/>
                <w:b/>
              </w:rPr>
              <w:t xml:space="preserve">Wellbeing and comfort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5F60F50" w14:textId="77777777" w:rsidR="006279D4" w:rsidRPr="008D0842" w:rsidRDefault="006279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D0842">
              <w:rPr>
                <w:rFonts w:asciiTheme="majorHAnsi" w:hAnsiTheme="majorHAnsi"/>
              </w:rPr>
              <w:t>Each child’s wellbeing and comfort is provided for, including appropriate opportunities to meet each child’s needs for sleep, rest and relaxation</w:t>
            </w:r>
          </w:p>
        </w:tc>
      </w:tr>
      <w:tr w:rsidR="006279D4" w:rsidRPr="008D0842" w14:paraId="383AEB08" w14:textId="77777777" w:rsidTr="006279D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C6BC704" w14:textId="77777777" w:rsidR="006279D4" w:rsidRPr="008D0842" w:rsidRDefault="006279D4">
            <w:pPr>
              <w:spacing w:line="360" w:lineRule="auto"/>
              <w:rPr>
                <w:rFonts w:asciiTheme="majorHAnsi" w:hAnsiTheme="majorHAnsi"/>
                <w:b w:val="0"/>
              </w:rPr>
            </w:pPr>
            <w:r w:rsidRPr="008D0842">
              <w:rPr>
                <w:rFonts w:asciiTheme="majorHAnsi" w:hAnsiTheme="majorHAnsi"/>
                <w:b w:val="0"/>
              </w:rPr>
              <w:t>2.1.2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DBE8CC4" w14:textId="77777777" w:rsidR="006279D4" w:rsidRPr="008D0842" w:rsidRDefault="006279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D0842">
              <w:rPr>
                <w:rFonts w:asciiTheme="majorHAnsi" w:hAnsiTheme="majorHAnsi"/>
                <w:b/>
              </w:rPr>
              <w:t xml:space="preserve">Health practices and procedures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22B0A67" w14:textId="77777777" w:rsidR="006279D4" w:rsidRPr="008D0842" w:rsidRDefault="006279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D0842">
              <w:rPr>
                <w:rFonts w:asciiTheme="majorHAnsi" w:hAnsiTheme="majorHAnsi"/>
              </w:rPr>
              <w:t>Effective illness and injury management and hygiene practices are promoted and implemented.</w:t>
            </w:r>
          </w:p>
        </w:tc>
      </w:tr>
      <w:tr w:rsidR="006279D4" w:rsidRPr="008D0842" w14:paraId="62736779" w14:textId="77777777" w:rsidTr="006279D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7577509" w14:textId="77777777" w:rsidR="006279D4" w:rsidRPr="008D0842" w:rsidRDefault="006279D4">
            <w:pPr>
              <w:spacing w:line="360" w:lineRule="auto"/>
              <w:rPr>
                <w:rFonts w:asciiTheme="majorHAnsi" w:hAnsiTheme="majorHAnsi"/>
                <w:b w:val="0"/>
              </w:rPr>
            </w:pPr>
            <w:r w:rsidRPr="008D0842">
              <w:rPr>
                <w:rFonts w:asciiTheme="majorHAnsi" w:hAnsiTheme="majorHAnsi"/>
                <w:b w:val="0"/>
              </w:rPr>
              <w:t>2.1.3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131C007" w14:textId="77777777" w:rsidR="006279D4" w:rsidRPr="008D0842" w:rsidRDefault="006279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D0842">
              <w:rPr>
                <w:rFonts w:asciiTheme="majorHAnsi" w:hAnsiTheme="majorHAnsi"/>
                <w:b/>
              </w:rPr>
              <w:t xml:space="preserve">Healthy Lifestyles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CA07347" w14:textId="77777777" w:rsidR="006279D4" w:rsidRPr="008D0842" w:rsidRDefault="006279D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D0842">
              <w:rPr>
                <w:rFonts w:asciiTheme="majorHAnsi" w:hAnsiTheme="majorHAnsi"/>
              </w:rPr>
              <w:t xml:space="preserve">Healthy eating and physical activity are promoted and appropriate for each child </w:t>
            </w:r>
          </w:p>
        </w:tc>
      </w:tr>
    </w:tbl>
    <w:p w14:paraId="00557BEE" w14:textId="77777777" w:rsidR="00401021" w:rsidRPr="008D0842" w:rsidRDefault="00401021" w:rsidP="002E3F4B">
      <w:pPr>
        <w:spacing w:after="0" w:line="360" w:lineRule="auto"/>
        <w:rPr>
          <w:rFonts w:asciiTheme="majorHAnsi" w:hAnsiTheme="majorHAnsi"/>
        </w:rPr>
      </w:pPr>
    </w:p>
    <w:tbl>
      <w:tblPr>
        <w:tblStyle w:val="GridTable1Light-Accent31"/>
        <w:tblW w:w="0" w:type="auto"/>
        <w:tblLook w:val="04A0" w:firstRow="1" w:lastRow="0" w:firstColumn="1" w:lastColumn="0" w:noHBand="0" w:noVBand="1"/>
      </w:tblPr>
      <w:tblGrid>
        <w:gridCol w:w="817"/>
        <w:gridCol w:w="3119"/>
        <w:gridCol w:w="5640"/>
      </w:tblGrid>
      <w:tr w:rsidR="005A4FA9" w:rsidRPr="008D0842" w14:paraId="4D8B8437" w14:textId="77777777" w:rsidTr="00CB5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14:paraId="6A800D4F" w14:textId="77777777" w:rsidR="005A4FA9" w:rsidRPr="008D0842" w:rsidRDefault="005A4FA9" w:rsidP="005A4FA9">
            <w:pPr>
              <w:spacing w:line="360" w:lineRule="auto"/>
              <w:rPr>
                <w:rFonts w:ascii="Calibri Light" w:hAnsi="Calibri Light"/>
              </w:rPr>
            </w:pPr>
            <w:r w:rsidRPr="008D0842">
              <w:rPr>
                <w:rFonts w:ascii="Calibri Light" w:hAnsi="Calibri Light"/>
              </w:rPr>
              <w:t>Quality Area 7</w:t>
            </w:r>
            <w:r w:rsidR="0044104F" w:rsidRPr="008D0842">
              <w:rPr>
                <w:rFonts w:ascii="Calibri Light" w:hAnsi="Calibri Light"/>
              </w:rPr>
              <w:t>: Governance and Leadership</w:t>
            </w:r>
          </w:p>
        </w:tc>
      </w:tr>
      <w:tr w:rsidR="005A4FA9" w:rsidRPr="008D0842" w14:paraId="1DC6849A" w14:textId="77777777" w:rsidTr="005A4FA9">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C5C0526" w14:textId="77777777" w:rsidR="005A4FA9" w:rsidRPr="008D0842" w:rsidRDefault="005A4FA9" w:rsidP="00CB5936">
            <w:pPr>
              <w:spacing w:line="360" w:lineRule="auto"/>
              <w:rPr>
                <w:rFonts w:asciiTheme="majorHAnsi" w:hAnsiTheme="majorHAnsi"/>
                <w:b w:val="0"/>
              </w:rPr>
            </w:pPr>
            <w:r w:rsidRPr="008D0842">
              <w:rPr>
                <w:rFonts w:asciiTheme="majorHAnsi" w:hAnsiTheme="majorHAnsi"/>
                <w:b w:val="0"/>
              </w:rPr>
              <w:t>7.1.2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13E7478" w14:textId="77777777" w:rsidR="005A4FA9" w:rsidRPr="008D0842" w:rsidRDefault="005A4FA9" w:rsidP="00CB593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D0842">
              <w:rPr>
                <w:rFonts w:asciiTheme="majorHAnsi" w:hAnsiTheme="majorHAnsi"/>
                <w:b/>
              </w:rPr>
              <w:t xml:space="preserve">Management System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4070E91" w14:textId="77777777" w:rsidR="005A4FA9" w:rsidRPr="008D0842" w:rsidRDefault="005A4FA9" w:rsidP="00CB593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D0842">
              <w:rPr>
                <w:rFonts w:asciiTheme="majorHAnsi" w:hAnsiTheme="majorHAnsi"/>
              </w:rPr>
              <w:t>Systems are in place to manage risk and enable the effective management and operation of a quality service.</w:t>
            </w:r>
          </w:p>
        </w:tc>
      </w:tr>
    </w:tbl>
    <w:p w14:paraId="63D9DD10" w14:textId="77777777" w:rsidR="005A4FA9" w:rsidRDefault="005A4FA9" w:rsidP="002E3F4B">
      <w:pPr>
        <w:spacing w:after="0" w:line="360" w:lineRule="auto"/>
        <w:rPr>
          <w:rFonts w:asciiTheme="majorHAnsi" w:hAnsiTheme="majorHAnsi"/>
          <w:b/>
        </w:rPr>
      </w:pPr>
    </w:p>
    <w:p w14:paraId="380295D7" w14:textId="77777777" w:rsidR="00F92053" w:rsidRPr="004F3792" w:rsidRDefault="00BC7C68" w:rsidP="002E3F4B">
      <w:pPr>
        <w:spacing w:after="0" w:line="360" w:lineRule="auto"/>
        <w:rPr>
          <w:rFonts w:asciiTheme="majorHAnsi" w:hAnsiTheme="majorHAnsi"/>
          <w:b/>
        </w:rPr>
      </w:pPr>
      <w:r w:rsidRPr="004F3792">
        <w:rPr>
          <w:rFonts w:asciiTheme="majorHAnsi" w:hAnsiTheme="majorHAnsi"/>
          <w:b/>
        </w:rPr>
        <w:t>Education and Care Services National Regulations</w:t>
      </w:r>
    </w:p>
    <w:tbl>
      <w:tblPr>
        <w:tblStyle w:val="GridTable1Light-Accent31"/>
        <w:tblW w:w="9606" w:type="dxa"/>
        <w:tblLook w:val="04A0" w:firstRow="1" w:lastRow="0" w:firstColumn="1" w:lastColumn="0" w:noHBand="0" w:noVBand="1"/>
      </w:tblPr>
      <w:tblGrid>
        <w:gridCol w:w="704"/>
        <w:gridCol w:w="8902"/>
      </w:tblGrid>
      <w:tr w:rsidR="00F92053" w:rsidRPr="004F3792" w14:paraId="36B6EFC1" w14:textId="77777777" w:rsidTr="00441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563B2994" w14:textId="77777777" w:rsidR="00F92053" w:rsidRPr="004F3792" w:rsidRDefault="00BC7C68" w:rsidP="002E3F4B">
            <w:pPr>
              <w:spacing w:line="360" w:lineRule="auto"/>
              <w:rPr>
                <w:rFonts w:asciiTheme="majorHAnsi" w:hAnsiTheme="majorHAnsi"/>
              </w:rPr>
            </w:pPr>
            <w:r w:rsidRPr="004F3792">
              <w:rPr>
                <w:rFonts w:asciiTheme="majorHAnsi" w:hAnsiTheme="majorHAnsi"/>
              </w:rPr>
              <w:t xml:space="preserve">Children (Education and Care Services) National Law NSW </w:t>
            </w:r>
          </w:p>
        </w:tc>
      </w:tr>
      <w:tr w:rsidR="004E6172" w:rsidRPr="004F3792" w14:paraId="22DF1B25" w14:textId="77777777" w:rsidTr="0044104F">
        <w:tc>
          <w:tcPr>
            <w:cnfStyle w:val="001000000000" w:firstRow="0" w:lastRow="0" w:firstColumn="1" w:lastColumn="0" w:oddVBand="0" w:evenVBand="0" w:oddHBand="0" w:evenHBand="0" w:firstRowFirstColumn="0" w:firstRowLastColumn="0" w:lastRowFirstColumn="0" w:lastRowLastColumn="0"/>
            <w:tcW w:w="704" w:type="dxa"/>
          </w:tcPr>
          <w:p w14:paraId="2318828D" w14:textId="77777777" w:rsidR="004E6172" w:rsidRPr="004F3792" w:rsidRDefault="000F1D9C" w:rsidP="002E3F4B">
            <w:pPr>
              <w:spacing w:line="360" w:lineRule="auto"/>
              <w:rPr>
                <w:rFonts w:asciiTheme="majorHAnsi" w:hAnsiTheme="majorHAnsi"/>
              </w:rPr>
            </w:pPr>
            <w:r w:rsidRPr="004F3792">
              <w:rPr>
                <w:rFonts w:asciiTheme="majorHAnsi" w:hAnsiTheme="majorHAnsi"/>
              </w:rPr>
              <w:t>168</w:t>
            </w:r>
          </w:p>
        </w:tc>
        <w:tc>
          <w:tcPr>
            <w:tcW w:w="8902" w:type="dxa"/>
          </w:tcPr>
          <w:p w14:paraId="7E5520FA" w14:textId="77777777" w:rsidR="004E6172" w:rsidRPr="004F3792" w:rsidRDefault="00751050" w:rsidP="002E3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Education and care service must have policies and procedures</w:t>
            </w:r>
          </w:p>
        </w:tc>
      </w:tr>
    </w:tbl>
    <w:p w14:paraId="64212BE3" w14:textId="77777777" w:rsidR="00094909" w:rsidRDefault="00094909" w:rsidP="002E3F4B">
      <w:pPr>
        <w:spacing w:after="0" w:line="360" w:lineRule="auto"/>
        <w:rPr>
          <w:rFonts w:asciiTheme="majorHAnsi" w:hAnsiTheme="majorHAnsi"/>
          <w:b/>
        </w:rPr>
      </w:pPr>
    </w:p>
    <w:tbl>
      <w:tblPr>
        <w:tblStyle w:val="GridTable1Light-Accent31"/>
        <w:tblW w:w="9606" w:type="dxa"/>
        <w:tblLook w:val="04A0" w:firstRow="1" w:lastRow="0" w:firstColumn="1" w:lastColumn="0" w:noHBand="0" w:noVBand="1"/>
      </w:tblPr>
      <w:tblGrid>
        <w:gridCol w:w="9606"/>
      </w:tblGrid>
      <w:tr w:rsidR="007F30AC" w:rsidRPr="004F3792" w14:paraId="0FD3C091" w14:textId="77777777" w:rsidTr="007F3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4D1DEB2B" w14:textId="7AFE95AE" w:rsidR="007F30AC" w:rsidRPr="004F3792" w:rsidRDefault="007F30AC" w:rsidP="007F30AC">
            <w:pPr>
              <w:spacing w:line="360" w:lineRule="auto"/>
              <w:rPr>
                <w:rFonts w:asciiTheme="majorHAnsi" w:hAnsiTheme="majorHAnsi"/>
              </w:rPr>
            </w:pPr>
            <w:r>
              <w:rPr>
                <w:rFonts w:asciiTheme="majorHAnsi" w:hAnsiTheme="majorHAnsi"/>
              </w:rPr>
              <w:t>Related policies</w:t>
            </w:r>
          </w:p>
        </w:tc>
      </w:tr>
      <w:tr w:rsidR="007F30AC" w:rsidRPr="004F3792" w14:paraId="56AE2BB8" w14:textId="77777777" w:rsidTr="007F30AC">
        <w:tc>
          <w:tcPr>
            <w:cnfStyle w:val="001000000000" w:firstRow="0" w:lastRow="0" w:firstColumn="1" w:lastColumn="0" w:oddVBand="0" w:evenVBand="0" w:oddHBand="0" w:evenHBand="0" w:firstRowFirstColumn="0" w:firstRowLastColumn="0" w:lastRowFirstColumn="0" w:lastRowLastColumn="0"/>
            <w:tcW w:w="9606" w:type="dxa"/>
          </w:tcPr>
          <w:p w14:paraId="170C8745" w14:textId="09BFA3EC" w:rsidR="007F30AC" w:rsidRPr="004F3792" w:rsidRDefault="007F30AC" w:rsidP="007F30AC">
            <w:pPr>
              <w:spacing w:line="360" w:lineRule="auto"/>
              <w:rPr>
                <w:rFonts w:asciiTheme="majorHAnsi" w:hAnsiTheme="majorHAnsi"/>
              </w:rPr>
            </w:pPr>
            <w:r>
              <w:rPr>
                <w:rFonts w:asciiTheme="majorHAnsi" w:hAnsiTheme="majorHAnsi"/>
              </w:rPr>
              <w:t>Control of infectious diseases</w:t>
            </w:r>
          </w:p>
        </w:tc>
      </w:tr>
    </w:tbl>
    <w:p w14:paraId="1B4F5288" w14:textId="1582FD2F" w:rsidR="007F30AC" w:rsidRDefault="007F30AC" w:rsidP="002E3F4B">
      <w:pPr>
        <w:spacing w:after="0" w:line="360" w:lineRule="auto"/>
        <w:rPr>
          <w:rFonts w:asciiTheme="majorHAnsi" w:hAnsiTheme="majorHAnsi"/>
          <w:b/>
        </w:rPr>
      </w:pPr>
    </w:p>
    <w:p w14:paraId="679D8E4F" w14:textId="77777777" w:rsidR="00BC7143" w:rsidRPr="004F3792" w:rsidRDefault="00BC7143" w:rsidP="003C19E6">
      <w:pPr>
        <w:spacing w:after="0" w:line="276" w:lineRule="auto"/>
        <w:rPr>
          <w:rFonts w:asciiTheme="majorHAnsi" w:hAnsiTheme="majorHAnsi"/>
          <w:b/>
        </w:rPr>
      </w:pPr>
      <w:r w:rsidRPr="004F3792">
        <w:rPr>
          <w:rFonts w:asciiTheme="majorHAnsi" w:hAnsiTheme="majorHAnsi"/>
          <w:b/>
        </w:rPr>
        <w:lastRenderedPageBreak/>
        <w:t>PURPOSE</w:t>
      </w:r>
    </w:p>
    <w:p w14:paraId="22696DA7" w14:textId="775916F9" w:rsidR="0023545C" w:rsidRDefault="0023545C" w:rsidP="003C19E6">
      <w:pPr>
        <w:spacing w:after="0" w:line="276" w:lineRule="auto"/>
        <w:rPr>
          <w:rFonts w:asciiTheme="majorHAnsi" w:hAnsiTheme="majorHAnsi" w:cs="Arial"/>
          <w:szCs w:val="18"/>
          <w:lang w:eastAsia="en-AU"/>
        </w:rPr>
      </w:pPr>
      <w:r>
        <w:rPr>
          <w:rFonts w:asciiTheme="majorHAnsi" w:hAnsiTheme="majorHAnsi" w:cs="Arial"/>
          <w:szCs w:val="18"/>
          <w:lang w:eastAsia="en-AU"/>
        </w:rPr>
        <w:t xml:space="preserve">To ensure that pregnant employees are provided with the support </w:t>
      </w:r>
      <w:r w:rsidR="00204129">
        <w:rPr>
          <w:rFonts w:asciiTheme="majorHAnsi" w:hAnsiTheme="majorHAnsi" w:cs="Arial"/>
          <w:szCs w:val="18"/>
          <w:lang w:eastAsia="en-AU"/>
        </w:rPr>
        <w:t xml:space="preserve">and information </w:t>
      </w:r>
      <w:r>
        <w:rPr>
          <w:rFonts w:asciiTheme="majorHAnsi" w:hAnsiTheme="majorHAnsi" w:cs="Arial"/>
          <w:szCs w:val="18"/>
          <w:lang w:eastAsia="en-AU"/>
        </w:rPr>
        <w:t>needed</w:t>
      </w:r>
      <w:r w:rsidRPr="00F23324">
        <w:rPr>
          <w:rFonts w:asciiTheme="majorHAnsi" w:hAnsiTheme="majorHAnsi" w:cs="Arial"/>
          <w:szCs w:val="18"/>
          <w:lang w:eastAsia="en-AU"/>
        </w:rPr>
        <w:t>,</w:t>
      </w:r>
      <w:r w:rsidR="008D0842" w:rsidRPr="00F23324">
        <w:rPr>
          <w:rFonts w:asciiTheme="majorHAnsi" w:hAnsiTheme="majorHAnsi" w:cs="Arial"/>
          <w:szCs w:val="18"/>
          <w:lang w:eastAsia="en-AU"/>
        </w:rPr>
        <w:t xml:space="preserve"> working</w:t>
      </w:r>
      <w:r w:rsidRPr="00F23324">
        <w:rPr>
          <w:rFonts w:asciiTheme="majorHAnsi" w:hAnsiTheme="majorHAnsi" w:cs="Arial"/>
          <w:szCs w:val="18"/>
          <w:lang w:eastAsia="en-AU"/>
        </w:rPr>
        <w:t xml:space="preserve"> in compliance with Regulations</w:t>
      </w:r>
      <w:r w:rsidR="00204129" w:rsidRPr="00F23324">
        <w:rPr>
          <w:rFonts w:asciiTheme="majorHAnsi" w:hAnsiTheme="majorHAnsi" w:cs="Arial"/>
          <w:szCs w:val="18"/>
          <w:lang w:eastAsia="en-AU"/>
        </w:rPr>
        <w:t xml:space="preserve"> and </w:t>
      </w:r>
      <w:r w:rsidRPr="00F23324">
        <w:rPr>
          <w:rFonts w:asciiTheme="majorHAnsi" w:hAnsiTheme="majorHAnsi" w:cs="Arial"/>
          <w:szCs w:val="18"/>
          <w:lang w:eastAsia="en-AU"/>
        </w:rPr>
        <w:t>Laws</w:t>
      </w:r>
      <w:r w:rsidR="008D0842" w:rsidRPr="00F23324">
        <w:rPr>
          <w:rFonts w:asciiTheme="majorHAnsi" w:hAnsiTheme="majorHAnsi" w:cs="Arial"/>
          <w:szCs w:val="18"/>
          <w:lang w:eastAsia="en-AU"/>
        </w:rPr>
        <w:t xml:space="preserve"> and Work Health and Safety</w:t>
      </w:r>
      <w:r w:rsidR="00204129" w:rsidRPr="00F23324">
        <w:rPr>
          <w:rFonts w:asciiTheme="majorHAnsi" w:hAnsiTheme="majorHAnsi" w:cs="Arial"/>
          <w:szCs w:val="18"/>
          <w:lang w:eastAsia="en-AU"/>
        </w:rPr>
        <w:t>.</w:t>
      </w:r>
      <w:r>
        <w:rPr>
          <w:rFonts w:asciiTheme="majorHAnsi" w:hAnsiTheme="majorHAnsi" w:cs="Arial"/>
          <w:szCs w:val="18"/>
          <w:lang w:eastAsia="en-AU"/>
        </w:rPr>
        <w:t xml:space="preserve"> </w:t>
      </w:r>
    </w:p>
    <w:p w14:paraId="41A06A4C" w14:textId="77777777" w:rsidR="00401021" w:rsidRPr="004F3792" w:rsidRDefault="00D16487" w:rsidP="003C19E6">
      <w:pPr>
        <w:spacing w:after="0" w:line="276" w:lineRule="auto"/>
        <w:rPr>
          <w:rFonts w:asciiTheme="majorHAnsi" w:hAnsiTheme="majorHAnsi"/>
          <w:b/>
        </w:rPr>
      </w:pPr>
      <w:r w:rsidRPr="004F3792">
        <w:rPr>
          <w:rFonts w:asciiTheme="majorHAnsi" w:hAnsiTheme="majorHAnsi" w:cs="Arial"/>
          <w:szCs w:val="18"/>
          <w:lang w:eastAsia="en-AU"/>
        </w:rPr>
        <w:tab/>
      </w:r>
      <w:r w:rsidRPr="004F3792">
        <w:rPr>
          <w:rFonts w:asciiTheme="majorHAnsi" w:hAnsiTheme="majorHAnsi" w:cs="Arial"/>
          <w:szCs w:val="18"/>
          <w:lang w:eastAsia="en-AU"/>
        </w:rPr>
        <w:cr/>
      </w:r>
      <w:r w:rsidR="00401021" w:rsidRPr="004F3792">
        <w:rPr>
          <w:rFonts w:asciiTheme="majorHAnsi" w:hAnsiTheme="majorHAnsi"/>
          <w:b/>
        </w:rPr>
        <w:t>SCOPE</w:t>
      </w:r>
    </w:p>
    <w:p w14:paraId="421ABC27" w14:textId="77777777" w:rsidR="00DE3AD4" w:rsidRPr="004F3792" w:rsidRDefault="00401021" w:rsidP="003C19E6">
      <w:pPr>
        <w:spacing w:after="0" w:line="276" w:lineRule="auto"/>
        <w:rPr>
          <w:rFonts w:asciiTheme="majorHAnsi" w:hAnsiTheme="majorHAnsi"/>
        </w:rPr>
      </w:pPr>
      <w:r w:rsidRPr="004F3792">
        <w:rPr>
          <w:rFonts w:asciiTheme="majorHAnsi" w:hAnsiTheme="majorHAnsi"/>
        </w:rPr>
        <w:t xml:space="preserve">This policy applies to </w:t>
      </w:r>
      <w:r w:rsidR="000F1D9C" w:rsidRPr="004F3792">
        <w:rPr>
          <w:rFonts w:asciiTheme="majorHAnsi" w:hAnsiTheme="majorHAnsi"/>
        </w:rPr>
        <w:t xml:space="preserve">Staff and Management </w:t>
      </w:r>
    </w:p>
    <w:p w14:paraId="16B0F624" w14:textId="77777777" w:rsidR="00094909" w:rsidRPr="004F3792" w:rsidRDefault="00094909" w:rsidP="003C19E6">
      <w:pPr>
        <w:spacing w:after="0" w:line="276" w:lineRule="auto"/>
        <w:rPr>
          <w:rFonts w:asciiTheme="majorHAnsi" w:hAnsiTheme="majorHAnsi"/>
          <w:b/>
        </w:rPr>
      </w:pPr>
    </w:p>
    <w:p w14:paraId="1DDF91FB" w14:textId="77777777" w:rsidR="001D6495" w:rsidRPr="004F3792" w:rsidRDefault="001D6495" w:rsidP="003C19E6">
      <w:pPr>
        <w:spacing w:after="0" w:line="276" w:lineRule="auto"/>
        <w:rPr>
          <w:rFonts w:asciiTheme="majorHAnsi" w:hAnsiTheme="majorHAnsi"/>
          <w:b/>
        </w:rPr>
      </w:pPr>
      <w:r w:rsidRPr="004F3792">
        <w:rPr>
          <w:rFonts w:asciiTheme="majorHAnsi" w:hAnsiTheme="majorHAnsi"/>
          <w:b/>
        </w:rPr>
        <w:t>IMPLEMENTATION</w:t>
      </w:r>
    </w:p>
    <w:p w14:paraId="24F007ED" w14:textId="77777777" w:rsidR="001760F1" w:rsidRPr="00A83B11" w:rsidRDefault="00C75833" w:rsidP="003C19E6">
      <w:pPr>
        <w:spacing w:after="0" w:line="276" w:lineRule="auto"/>
        <w:rPr>
          <w:rFonts w:asciiTheme="majorHAnsi" w:hAnsiTheme="majorHAnsi"/>
          <w:color w:val="000000"/>
          <w:szCs w:val="19"/>
          <w:shd w:val="clear" w:color="auto" w:fill="FFFFFF"/>
        </w:rPr>
      </w:pPr>
      <w:r>
        <w:rPr>
          <w:rFonts w:asciiTheme="majorHAnsi" w:hAnsiTheme="majorHAnsi"/>
          <w:szCs w:val="19"/>
          <w:shd w:val="clear" w:color="auto" w:fill="FFFFFF"/>
        </w:rPr>
        <w:t>As all pregnancies will vary, so will the needs of the individual. As appropriate, variations to duties will be negotiated, and equipment that supports the health, safety and wellbeing of pregnant workers will be provided.</w:t>
      </w:r>
      <w:r w:rsidR="00A83B11" w:rsidRPr="006758C0">
        <w:rPr>
          <w:rFonts w:asciiTheme="majorHAnsi" w:hAnsiTheme="majorHAnsi"/>
          <w:color w:val="4E8542" w:themeColor="accent4"/>
          <w:szCs w:val="19"/>
          <w:shd w:val="clear" w:color="auto" w:fill="FFFFFF"/>
        </w:rPr>
        <w:t xml:space="preserve"> </w:t>
      </w:r>
    </w:p>
    <w:p w14:paraId="276CDC5A" w14:textId="77777777" w:rsidR="00C75833" w:rsidRDefault="00C75833" w:rsidP="003C19E6">
      <w:pPr>
        <w:spacing w:after="0" w:line="276" w:lineRule="auto"/>
        <w:rPr>
          <w:rFonts w:asciiTheme="majorHAnsi" w:hAnsiTheme="majorHAnsi"/>
          <w:b/>
          <w:color w:val="4DA4D8" w:themeColor="accent3" w:themeTint="99"/>
        </w:rPr>
      </w:pPr>
    </w:p>
    <w:p w14:paraId="164E2697" w14:textId="77777777" w:rsidR="003F2733" w:rsidRPr="004F3792" w:rsidRDefault="006B69D4" w:rsidP="003C19E6">
      <w:pPr>
        <w:spacing w:after="0" w:line="276" w:lineRule="auto"/>
        <w:rPr>
          <w:rFonts w:asciiTheme="majorHAnsi" w:hAnsiTheme="majorHAnsi"/>
          <w:b/>
          <w:color w:val="4DA4D8" w:themeColor="accent3" w:themeTint="99"/>
        </w:rPr>
      </w:pPr>
      <w:r w:rsidRPr="004F3792">
        <w:rPr>
          <w:rFonts w:asciiTheme="majorHAnsi" w:hAnsiTheme="majorHAnsi"/>
          <w:b/>
          <w:color w:val="4DA4D8" w:themeColor="accent3" w:themeTint="99"/>
        </w:rPr>
        <w:t>HEALTH &amp; SAFETY</w:t>
      </w:r>
    </w:p>
    <w:p w14:paraId="4F2B23AE" w14:textId="77777777" w:rsidR="00C75833" w:rsidRDefault="00C75833" w:rsidP="00C75833">
      <w:pPr>
        <w:spacing w:after="0" w:line="276" w:lineRule="auto"/>
        <w:rPr>
          <w:rFonts w:asciiTheme="majorHAnsi" w:hAnsiTheme="majorHAnsi"/>
        </w:rPr>
      </w:pPr>
      <w:r>
        <w:rPr>
          <w:rFonts w:asciiTheme="majorHAnsi" w:hAnsiTheme="majorHAnsi"/>
          <w:b/>
          <w:color w:val="00B0F0"/>
        </w:rPr>
        <w:t>Manual handling</w:t>
      </w:r>
      <w:r>
        <w:rPr>
          <w:rFonts w:asciiTheme="majorHAnsi" w:hAnsiTheme="majorHAnsi"/>
        </w:rPr>
        <w:t xml:space="preserve"> </w:t>
      </w:r>
    </w:p>
    <w:p w14:paraId="4504A639" w14:textId="58C27809" w:rsidR="00C75833" w:rsidRDefault="00C75833" w:rsidP="00C75833">
      <w:pPr>
        <w:spacing w:after="0" w:line="276" w:lineRule="auto"/>
        <w:rPr>
          <w:rFonts w:asciiTheme="majorHAnsi" w:hAnsiTheme="majorHAnsi"/>
        </w:rPr>
      </w:pPr>
      <w:r>
        <w:rPr>
          <w:rFonts w:asciiTheme="majorHAnsi" w:hAnsiTheme="majorHAnsi"/>
        </w:rPr>
        <w:t xml:space="preserve">During pregnancy there is more strain on your back due to the pregnancy hormones allowing ligaments and joints to loosen, and muscles to stretch. To avoid or minimise the risk of back pain and back injury the </w:t>
      </w:r>
      <w:r w:rsidR="008D0842" w:rsidRPr="00F23324">
        <w:rPr>
          <w:rFonts w:asciiTheme="majorHAnsi" w:hAnsiTheme="majorHAnsi"/>
        </w:rPr>
        <w:t>S</w:t>
      </w:r>
      <w:r w:rsidRPr="00F23324">
        <w:rPr>
          <w:rFonts w:asciiTheme="majorHAnsi" w:hAnsiTheme="majorHAnsi"/>
        </w:rPr>
        <w:t>ervice w</w:t>
      </w:r>
      <w:r>
        <w:rPr>
          <w:rFonts w:asciiTheme="majorHAnsi" w:hAnsiTheme="majorHAnsi"/>
        </w:rPr>
        <w:t xml:space="preserve">ill ensure that pregnant employees are aware of the following strategies: </w:t>
      </w:r>
    </w:p>
    <w:p w14:paraId="5E69B4A4" w14:textId="25C59668" w:rsidR="00C75833" w:rsidRPr="00BB3FF8" w:rsidRDefault="00C75833" w:rsidP="00C75833">
      <w:pPr>
        <w:pStyle w:val="ListParagraph"/>
        <w:numPr>
          <w:ilvl w:val="0"/>
          <w:numId w:val="24"/>
        </w:numPr>
        <w:spacing w:after="0" w:line="276" w:lineRule="auto"/>
        <w:rPr>
          <w:rFonts w:asciiTheme="majorHAnsi" w:hAnsiTheme="majorHAnsi"/>
        </w:rPr>
      </w:pPr>
      <w:r>
        <w:rPr>
          <w:rFonts w:asciiTheme="majorHAnsi" w:hAnsiTheme="majorHAnsi"/>
        </w:rPr>
        <w:t>Avoid bending over: Use your knees and hips to lower yourself to the children’s level or when pickin</w:t>
      </w:r>
      <w:r w:rsidR="00571AB1">
        <w:rPr>
          <w:rFonts w:asciiTheme="majorHAnsi" w:hAnsiTheme="majorHAnsi"/>
        </w:rPr>
        <w:t>g something up from a low level</w:t>
      </w:r>
    </w:p>
    <w:p w14:paraId="1843F2EA" w14:textId="77777777" w:rsidR="00C75833" w:rsidRPr="009D1745" w:rsidRDefault="00C75833" w:rsidP="009D1745">
      <w:pPr>
        <w:pStyle w:val="ListParagraph"/>
        <w:numPr>
          <w:ilvl w:val="0"/>
          <w:numId w:val="24"/>
        </w:numPr>
        <w:spacing w:after="0" w:line="276" w:lineRule="auto"/>
        <w:rPr>
          <w:rFonts w:asciiTheme="majorHAnsi" w:hAnsiTheme="majorHAnsi"/>
        </w:rPr>
      </w:pPr>
      <w:r>
        <w:rPr>
          <w:rFonts w:asciiTheme="majorHAnsi" w:hAnsiTheme="majorHAnsi"/>
        </w:rPr>
        <w:t>Try to maintain a correct posture as the growing uterus can frequently cause postural problems.</w:t>
      </w:r>
    </w:p>
    <w:p w14:paraId="01CAADBD" w14:textId="77777777" w:rsidR="00C75833" w:rsidRDefault="00C75833" w:rsidP="00C75833">
      <w:pPr>
        <w:pStyle w:val="ListParagraph"/>
        <w:numPr>
          <w:ilvl w:val="0"/>
          <w:numId w:val="24"/>
        </w:numPr>
        <w:spacing w:after="0" w:line="276" w:lineRule="auto"/>
        <w:rPr>
          <w:rFonts w:asciiTheme="majorHAnsi" w:hAnsiTheme="majorHAnsi"/>
        </w:rPr>
      </w:pPr>
      <w:r>
        <w:rPr>
          <w:rFonts w:asciiTheme="majorHAnsi" w:hAnsiTheme="majorHAnsi"/>
        </w:rPr>
        <w:t>Try not to stand in any one position for too long.</w:t>
      </w:r>
    </w:p>
    <w:p w14:paraId="5777DE03" w14:textId="77777777" w:rsidR="00C75833" w:rsidRDefault="00C75833" w:rsidP="00C75833">
      <w:pPr>
        <w:pStyle w:val="ListParagraph"/>
        <w:numPr>
          <w:ilvl w:val="0"/>
          <w:numId w:val="24"/>
        </w:numPr>
        <w:spacing w:after="0" w:line="276" w:lineRule="auto"/>
        <w:rPr>
          <w:rFonts w:asciiTheme="majorHAnsi" w:hAnsiTheme="majorHAnsi"/>
        </w:rPr>
      </w:pPr>
      <w:r>
        <w:rPr>
          <w:rFonts w:asciiTheme="majorHAnsi" w:hAnsiTheme="majorHAnsi"/>
        </w:rPr>
        <w:t>Ensure you use correct lifting and carrying techniques.</w:t>
      </w:r>
    </w:p>
    <w:p w14:paraId="2C8CF555" w14:textId="1C4FDB68" w:rsidR="00C75833" w:rsidRDefault="00C75833" w:rsidP="00C75833">
      <w:pPr>
        <w:pStyle w:val="ListParagraph"/>
        <w:numPr>
          <w:ilvl w:val="0"/>
          <w:numId w:val="24"/>
        </w:numPr>
        <w:spacing w:after="0" w:line="276" w:lineRule="auto"/>
        <w:rPr>
          <w:rFonts w:asciiTheme="majorHAnsi" w:hAnsiTheme="majorHAnsi"/>
        </w:rPr>
      </w:pPr>
      <w:r>
        <w:rPr>
          <w:rFonts w:asciiTheme="majorHAnsi" w:hAnsiTheme="majorHAnsi"/>
        </w:rPr>
        <w:t>Ensure that furniture such as nappy change tables are at the correct heig</w:t>
      </w:r>
      <w:r w:rsidR="00571AB1">
        <w:rPr>
          <w:rFonts w:asciiTheme="majorHAnsi" w:hAnsiTheme="majorHAnsi"/>
        </w:rPr>
        <w:t>ht to avoid unnecessary bending</w:t>
      </w:r>
    </w:p>
    <w:p w14:paraId="36AC7900" w14:textId="3BDFEA49" w:rsidR="00C75833" w:rsidRDefault="00C75833" w:rsidP="00C75833">
      <w:pPr>
        <w:pStyle w:val="ListParagraph"/>
        <w:numPr>
          <w:ilvl w:val="0"/>
          <w:numId w:val="24"/>
        </w:numPr>
        <w:spacing w:after="0" w:line="276" w:lineRule="auto"/>
        <w:rPr>
          <w:rFonts w:asciiTheme="majorHAnsi" w:hAnsiTheme="majorHAnsi"/>
        </w:rPr>
      </w:pPr>
      <w:r>
        <w:rPr>
          <w:rFonts w:asciiTheme="majorHAnsi" w:hAnsiTheme="majorHAnsi"/>
        </w:rPr>
        <w:t xml:space="preserve">Use </w:t>
      </w:r>
      <w:r w:rsidR="00571AB1">
        <w:rPr>
          <w:rFonts w:asciiTheme="majorHAnsi" w:hAnsiTheme="majorHAnsi"/>
        </w:rPr>
        <w:t>stepladders</w:t>
      </w:r>
      <w:r>
        <w:rPr>
          <w:rFonts w:asciiTheme="majorHAnsi" w:hAnsiTheme="majorHAnsi"/>
        </w:rPr>
        <w:t xml:space="preserve"> and trolleys if required.</w:t>
      </w:r>
    </w:p>
    <w:p w14:paraId="11AAB48B" w14:textId="77777777" w:rsidR="00C75833" w:rsidRDefault="00C75833" w:rsidP="00C75833">
      <w:pPr>
        <w:pStyle w:val="ListParagraph"/>
        <w:numPr>
          <w:ilvl w:val="0"/>
          <w:numId w:val="24"/>
        </w:numPr>
        <w:spacing w:after="0" w:line="276" w:lineRule="auto"/>
        <w:rPr>
          <w:rFonts w:asciiTheme="majorHAnsi" w:hAnsiTheme="majorHAnsi"/>
        </w:rPr>
      </w:pPr>
      <w:r>
        <w:rPr>
          <w:rFonts w:asciiTheme="majorHAnsi" w:hAnsiTheme="majorHAnsi"/>
        </w:rPr>
        <w:t>Use adult-sized furniture, for example, adult-sized chairs rather than children’s chairs.</w:t>
      </w:r>
    </w:p>
    <w:p w14:paraId="5CDCED2B" w14:textId="77777777" w:rsidR="00C75833" w:rsidRDefault="00C75833" w:rsidP="00C75833">
      <w:pPr>
        <w:pStyle w:val="ListParagraph"/>
        <w:numPr>
          <w:ilvl w:val="0"/>
          <w:numId w:val="24"/>
        </w:numPr>
        <w:spacing w:after="0" w:line="276" w:lineRule="auto"/>
        <w:rPr>
          <w:rFonts w:asciiTheme="majorHAnsi" w:hAnsiTheme="majorHAnsi"/>
        </w:rPr>
      </w:pPr>
      <w:r>
        <w:rPr>
          <w:rFonts w:asciiTheme="majorHAnsi" w:hAnsiTheme="majorHAnsi"/>
        </w:rPr>
        <w:t>Ensure that heavy or awkward items are stored at an appropriate height and close to where they are needed.</w:t>
      </w:r>
    </w:p>
    <w:p w14:paraId="22837F10" w14:textId="77777777" w:rsidR="00C75833" w:rsidRPr="00BB3FF8" w:rsidRDefault="00C75833" w:rsidP="00C75833">
      <w:pPr>
        <w:spacing w:after="0" w:line="276" w:lineRule="auto"/>
        <w:rPr>
          <w:rFonts w:asciiTheme="majorHAnsi" w:hAnsiTheme="majorHAnsi"/>
          <w:i/>
        </w:rPr>
      </w:pPr>
      <w:r w:rsidRPr="00BB3FF8">
        <w:rPr>
          <w:rFonts w:asciiTheme="majorHAnsi" w:hAnsiTheme="majorHAnsi"/>
        </w:rPr>
        <w:t>Source:</w:t>
      </w:r>
      <w:r>
        <w:rPr>
          <w:rFonts w:asciiTheme="majorHAnsi" w:hAnsiTheme="majorHAnsi"/>
          <w:i/>
        </w:rPr>
        <w:t xml:space="preserve"> The Pregnancy Centr</w:t>
      </w:r>
      <w:r w:rsidR="009D1745">
        <w:rPr>
          <w:rFonts w:asciiTheme="majorHAnsi" w:hAnsiTheme="majorHAnsi"/>
          <w:i/>
        </w:rPr>
        <w:t>e</w:t>
      </w:r>
      <w:r>
        <w:rPr>
          <w:rFonts w:asciiTheme="majorHAnsi" w:hAnsiTheme="majorHAnsi"/>
          <w:i/>
        </w:rPr>
        <w:t xml:space="preserve"> </w:t>
      </w:r>
      <w:r>
        <w:rPr>
          <w:rFonts w:asciiTheme="majorHAnsi" w:hAnsiTheme="majorHAnsi"/>
        </w:rPr>
        <w:t xml:space="preserve">and </w:t>
      </w:r>
      <w:r>
        <w:rPr>
          <w:rFonts w:asciiTheme="majorHAnsi" w:hAnsiTheme="majorHAnsi"/>
          <w:i/>
        </w:rPr>
        <w:t>Child Australia.</w:t>
      </w:r>
    </w:p>
    <w:p w14:paraId="29AE46A1" w14:textId="77777777" w:rsidR="00C75833" w:rsidRPr="00694C9B" w:rsidRDefault="00C75833" w:rsidP="00C75833">
      <w:pPr>
        <w:spacing w:after="0" w:line="276" w:lineRule="auto"/>
        <w:rPr>
          <w:rFonts w:asciiTheme="majorHAnsi" w:hAnsiTheme="majorHAnsi"/>
          <w:color w:val="1B587C" w:themeColor="accent3"/>
        </w:rPr>
      </w:pPr>
    </w:p>
    <w:p w14:paraId="1DD862B6" w14:textId="77777777" w:rsidR="00070BFD" w:rsidRDefault="00C75833" w:rsidP="00070BFD">
      <w:pPr>
        <w:spacing w:after="0" w:line="276" w:lineRule="auto"/>
        <w:rPr>
          <w:rFonts w:asciiTheme="majorHAnsi" w:hAnsiTheme="majorHAnsi"/>
        </w:rPr>
      </w:pPr>
      <w:r w:rsidRPr="00E36F80">
        <w:rPr>
          <w:rFonts w:asciiTheme="majorHAnsi" w:hAnsiTheme="majorHAnsi"/>
          <w:b/>
          <w:color w:val="00B0F0"/>
        </w:rPr>
        <w:t>Infectious Diseases</w:t>
      </w:r>
      <w:r w:rsidR="00B91202">
        <w:rPr>
          <w:rFonts w:asciiTheme="majorHAnsi" w:hAnsiTheme="majorHAnsi"/>
          <w:b/>
          <w:color w:val="00B0F0"/>
        </w:rPr>
        <w:t xml:space="preserve"> and </w:t>
      </w:r>
      <w:r w:rsidR="00070BFD" w:rsidRPr="00B91202">
        <w:rPr>
          <w:rFonts w:asciiTheme="majorHAnsi" w:hAnsiTheme="majorHAnsi"/>
          <w:b/>
          <w:color w:val="00B0F0"/>
        </w:rPr>
        <w:t>Immunisation</w:t>
      </w:r>
      <w:r w:rsidR="00070BFD" w:rsidRPr="00E36F80">
        <w:rPr>
          <w:rFonts w:asciiTheme="majorHAnsi" w:hAnsiTheme="majorHAnsi"/>
          <w:b/>
          <w:color w:val="00B0F0"/>
        </w:rPr>
        <w:t xml:space="preserve">  </w:t>
      </w:r>
    </w:p>
    <w:p w14:paraId="72C96608" w14:textId="3AF053B9" w:rsidR="009D1745" w:rsidRDefault="00B91202" w:rsidP="009D1745">
      <w:pPr>
        <w:spacing w:after="0" w:line="276" w:lineRule="auto"/>
        <w:rPr>
          <w:rFonts w:asciiTheme="majorHAnsi" w:hAnsiTheme="majorHAnsi"/>
        </w:rPr>
      </w:pPr>
      <w:r>
        <w:rPr>
          <w:rFonts w:asciiTheme="majorHAnsi" w:hAnsiTheme="majorHAnsi"/>
        </w:rPr>
        <w:t>Due to constant close contact with children, early childhood workers may be at an increased risk of contracting some vaccine-preventable diseases</w:t>
      </w:r>
      <w:r w:rsidRPr="00F23324">
        <w:rPr>
          <w:rFonts w:asciiTheme="majorHAnsi" w:hAnsiTheme="majorHAnsi"/>
        </w:rPr>
        <w:t xml:space="preserve">. </w:t>
      </w:r>
      <w:r w:rsidR="008D0842" w:rsidRPr="00F23324">
        <w:rPr>
          <w:rFonts w:asciiTheme="majorHAnsi" w:hAnsiTheme="majorHAnsi"/>
        </w:rPr>
        <w:t>A</w:t>
      </w:r>
      <w:r w:rsidR="009D1745" w:rsidRPr="00F23324">
        <w:rPr>
          <w:rFonts w:asciiTheme="majorHAnsi" w:hAnsiTheme="majorHAnsi"/>
        </w:rPr>
        <w:t>uthorities</w:t>
      </w:r>
      <w:r w:rsidR="009D1745">
        <w:rPr>
          <w:rFonts w:asciiTheme="majorHAnsi" w:hAnsiTheme="majorHAnsi"/>
        </w:rPr>
        <w:t xml:space="preserve"> advise against pregnant women receiving live viral vaccines during pregnancy, or within 28 days prior to falling pregnant. </w:t>
      </w:r>
      <w:r w:rsidR="008D0842">
        <w:rPr>
          <w:rFonts w:asciiTheme="majorHAnsi" w:hAnsiTheme="majorHAnsi"/>
        </w:rPr>
        <w:t>Therefore,</w:t>
      </w:r>
      <w:r w:rsidR="009D1745">
        <w:rPr>
          <w:rFonts w:asciiTheme="majorHAnsi" w:hAnsiTheme="majorHAnsi"/>
        </w:rPr>
        <w:t xml:space="preserve"> women of </w:t>
      </w:r>
      <w:r w:rsidR="003C1053">
        <w:rPr>
          <w:rFonts w:asciiTheme="majorHAnsi" w:hAnsiTheme="majorHAnsi"/>
        </w:rPr>
        <w:t>childbearing</w:t>
      </w:r>
      <w:r w:rsidR="009D1745">
        <w:rPr>
          <w:rFonts w:asciiTheme="majorHAnsi" w:hAnsiTheme="majorHAnsi"/>
        </w:rPr>
        <w:t xml:space="preserve"> age should ensure that vaccinations are up to date.</w:t>
      </w:r>
      <w:r w:rsidR="008D0842">
        <w:rPr>
          <w:rFonts w:asciiTheme="majorHAnsi" w:hAnsiTheme="majorHAnsi"/>
        </w:rPr>
        <w:t xml:space="preserve"> </w:t>
      </w:r>
      <w:r w:rsidR="009D1745">
        <w:rPr>
          <w:rFonts w:asciiTheme="majorHAnsi" w:hAnsiTheme="majorHAnsi"/>
        </w:rPr>
        <w:t>Common vaccine-preventable infections that may have an adverse effect on pregnancy include:</w:t>
      </w:r>
    </w:p>
    <w:p w14:paraId="335C2E9A" w14:textId="77777777" w:rsidR="009D1745" w:rsidRDefault="009D1745" w:rsidP="00070BFD">
      <w:pPr>
        <w:spacing w:after="0" w:line="276" w:lineRule="auto"/>
        <w:rPr>
          <w:rFonts w:asciiTheme="majorHAnsi" w:hAnsiTheme="majorHAnsi"/>
        </w:rPr>
      </w:pPr>
    </w:p>
    <w:p w14:paraId="7274A0C9" w14:textId="77777777" w:rsidR="006D7886" w:rsidRDefault="006D7886" w:rsidP="00070BFD">
      <w:pPr>
        <w:spacing w:after="0" w:line="276" w:lineRule="auto"/>
        <w:rPr>
          <w:rFonts w:asciiTheme="majorHAnsi" w:hAnsiTheme="majorHAnsi"/>
          <w:b/>
        </w:rPr>
      </w:pPr>
      <w:r>
        <w:rPr>
          <w:rFonts w:asciiTheme="majorHAnsi" w:hAnsiTheme="majorHAnsi"/>
          <w:b/>
        </w:rPr>
        <w:t>Rubella (German measles)</w:t>
      </w:r>
    </w:p>
    <w:p w14:paraId="7F492CDC" w14:textId="77777777" w:rsidR="006D7886" w:rsidRDefault="006D7886" w:rsidP="00070BFD">
      <w:pPr>
        <w:spacing w:after="0" w:line="276" w:lineRule="auto"/>
        <w:rPr>
          <w:rFonts w:asciiTheme="majorHAnsi" w:hAnsiTheme="majorHAnsi"/>
        </w:rPr>
      </w:pPr>
      <w:r>
        <w:rPr>
          <w:rFonts w:asciiTheme="majorHAnsi" w:hAnsiTheme="majorHAnsi"/>
        </w:rPr>
        <w:t>The greatest risk to the unborn baby occurs in the first twenty weeks of pregnancy, with a higher risk if the mother contracts Rubella in the first ten weeks. Workers planning pregnancy should have a blood test to ascertain immunity, as the vaccination must be given one month before becoming pregnant.</w:t>
      </w:r>
      <w:r w:rsidR="0063406A">
        <w:rPr>
          <w:rFonts w:asciiTheme="majorHAnsi" w:hAnsiTheme="majorHAnsi"/>
        </w:rPr>
        <w:t xml:space="preserve"> </w:t>
      </w:r>
    </w:p>
    <w:p w14:paraId="25AADDF0" w14:textId="77777777" w:rsidR="000B15BD" w:rsidRDefault="000B15BD" w:rsidP="0063406A">
      <w:pPr>
        <w:spacing w:after="0" w:line="276" w:lineRule="auto"/>
        <w:rPr>
          <w:rFonts w:asciiTheme="majorHAnsi" w:hAnsiTheme="majorHAnsi"/>
          <w:b/>
        </w:rPr>
      </w:pPr>
    </w:p>
    <w:p w14:paraId="354AFF37" w14:textId="77777777" w:rsidR="0063406A" w:rsidRDefault="0063406A" w:rsidP="0063406A">
      <w:pPr>
        <w:spacing w:after="0" w:line="276" w:lineRule="auto"/>
        <w:rPr>
          <w:rFonts w:asciiTheme="majorHAnsi" w:hAnsiTheme="majorHAnsi"/>
          <w:b/>
        </w:rPr>
      </w:pPr>
      <w:r>
        <w:rPr>
          <w:rFonts w:asciiTheme="majorHAnsi" w:hAnsiTheme="majorHAnsi"/>
          <w:b/>
        </w:rPr>
        <w:t>Measles</w:t>
      </w:r>
    </w:p>
    <w:p w14:paraId="192DAE3C" w14:textId="77777777" w:rsidR="0063406A" w:rsidRDefault="0063406A" w:rsidP="0063406A">
      <w:pPr>
        <w:spacing w:after="0" w:line="276" w:lineRule="auto"/>
        <w:rPr>
          <w:rFonts w:asciiTheme="majorHAnsi" w:hAnsiTheme="majorHAnsi"/>
        </w:rPr>
      </w:pPr>
      <w:r>
        <w:rPr>
          <w:rFonts w:asciiTheme="majorHAnsi" w:hAnsiTheme="majorHAnsi"/>
        </w:rPr>
        <w:t>This is a highly infectious viral disease that can cause serious complications to the unborn child. It spreads through direct and indirect contact from contaminated people or surfaces. It can also remain in the air for up to two hours after the infected person has left. Workers can minimise the risk of infection by paying particular attention to hand hygiene, and ensuring that workers and children use correct cough and sneeze hygiene practises. Workers must also ensure that cleaning practises are being conscientiously followed throughout the centre. This vaccination is not recommended during pregnancy: the non-immune worker should ensure that the vaccination has been received one month before falling pregnant.</w:t>
      </w:r>
    </w:p>
    <w:p w14:paraId="0881F1B1" w14:textId="30C8AC56" w:rsidR="0063406A" w:rsidRDefault="0063406A" w:rsidP="00070BFD">
      <w:pPr>
        <w:spacing w:after="0" w:line="276" w:lineRule="auto"/>
        <w:rPr>
          <w:rFonts w:asciiTheme="majorHAnsi" w:hAnsiTheme="majorHAnsi"/>
          <w:i/>
        </w:rPr>
      </w:pPr>
      <w:r>
        <w:rPr>
          <w:rFonts w:asciiTheme="majorHAnsi" w:hAnsiTheme="majorHAnsi"/>
          <w:i/>
        </w:rPr>
        <w:t>NOTE: The vaccination for Rubella and Measles is given together in the MMR vaccination (Measles, mumps, and rubella).</w:t>
      </w:r>
    </w:p>
    <w:p w14:paraId="1D8827B3" w14:textId="77777777" w:rsidR="008D0842" w:rsidRPr="0063406A" w:rsidRDefault="008D0842" w:rsidP="00070BFD">
      <w:pPr>
        <w:spacing w:after="0" w:line="276" w:lineRule="auto"/>
        <w:rPr>
          <w:rFonts w:asciiTheme="majorHAnsi" w:hAnsiTheme="majorHAnsi"/>
          <w:i/>
        </w:rPr>
      </w:pPr>
    </w:p>
    <w:p w14:paraId="7C21C81F" w14:textId="77777777" w:rsidR="009D1745" w:rsidRDefault="00085C89" w:rsidP="00070BFD">
      <w:pPr>
        <w:spacing w:after="0" w:line="276" w:lineRule="auto"/>
        <w:rPr>
          <w:rFonts w:asciiTheme="majorHAnsi" w:hAnsiTheme="majorHAnsi"/>
          <w:b/>
        </w:rPr>
      </w:pPr>
      <w:r>
        <w:rPr>
          <w:rFonts w:asciiTheme="majorHAnsi" w:hAnsiTheme="majorHAnsi"/>
          <w:b/>
        </w:rPr>
        <w:t>Varicella (Chickenpox)</w:t>
      </w:r>
    </w:p>
    <w:p w14:paraId="37074FA3" w14:textId="77777777" w:rsidR="00085C89" w:rsidRDefault="00085C89" w:rsidP="00070BFD">
      <w:pPr>
        <w:spacing w:after="0" w:line="276" w:lineRule="auto"/>
        <w:rPr>
          <w:rFonts w:asciiTheme="majorHAnsi" w:hAnsiTheme="majorHAnsi"/>
        </w:rPr>
      </w:pPr>
      <w:r>
        <w:rPr>
          <w:rFonts w:asciiTheme="majorHAnsi" w:hAnsiTheme="majorHAnsi"/>
        </w:rPr>
        <w:t>If exposed to varicella during the first three months of pregnancy the worker must seek medical advice. A blood test will reveal the mother’s immune status. This vaccination is not recommended during pregnancy: the non-immune worker should ensure that the vaccination has been received one month before falling pregnant.</w:t>
      </w:r>
    </w:p>
    <w:p w14:paraId="27110280" w14:textId="77777777" w:rsidR="000B15BD" w:rsidRDefault="000B15BD" w:rsidP="00070BFD">
      <w:pPr>
        <w:spacing w:after="0" w:line="276" w:lineRule="auto"/>
        <w:rPr>
          <w:rFonts w:asciiTheme="majorHAnsi" w:hAnsiTheme="majorHAnsi"/>
          <w:b/>
        </w:rPr>
      </w:pPr>
    </w:p>
    <w:p w14:paraId="2E86FC27" w14:textId="77777777" w:rsidR="00085C89" w:rsidRDefault="00E82C40" w:rsidP="00070BFD">
      <w:pPr>
        <w:spacing w:after="0" w:line="276" w:lineRule="auto"/>
        <w:rPr>
          <w:rFonts w:asciiTheme="majorHAnsi" w:hAnsiTheme="majorHAnsi"/>
          <w:b/>
        </w:rPr>
      </w:pPr>
      <w:r>
        <w:rPr>
          <w:rFonts w:asciiTheme="majorHAnsi" w:hAnsiTheme="majorHAnsi"/>
          <w:b/>
        </w:rPr>
        <w:t>Hepatitis B</w:t>
      </w:r>
    </w:p>
    <w:p w14:paraId="0B843924" w14:textId="77777777" w:rsidR="00E82C40" w:rsidRDefault="00E82C40" w:rsidP="00070BFD">
      <w:pPr>
        <w:spacing w:after="0" w:line="276" w:lineRule="auto"/>
        <w:rPr>
          <w:rFonts w:asciiTheme="majorHAnsi" w:hAnsiTheme="majorHAnsi"/>
        </w:rPr>
      </w:pPr>
      <w:r>
        <w:rPr>
          <w:rFonts w:asciiTheme="majorHAnsi" w:hAnsiTheme="majorHAnsi"/>
        </w:rPr>
        <w:t>Hepatitis B is transmitted through blood and other bodily secretions. Adult vaccinations are available but should not be received during pregnancy. However all babies born in NSW receive the Hepatitis B vaccination at birth. Workers must ensure that policies are followed for managing exposure to blood and bodily fluids, including ensuring that children’s wounds are covered appropriately.</w:t>
      </w:r>
    </w:p>
    <w:p w14:paraId="5299B8D3" w14:textId="77777777" w:rsidR="000B15BD" w:rsidRDefault="000B15BD" w:rsidP="00070BFD">
      <w:pPr>
        <w:spacing w:after="0" w:line="276" w:lineRule="auto"/>
        <w:rPr>
          <w:rFonts w:asciiTheme="majorHAnsi" w:hAnsiTheme="majorHAnsi"/>
          <w:b/>
        </w:rPr>
      </w:pPr>
    </w:p>
    <w:p w14:paraId="6A90CCCD" w14:textId="77777777" w:rsidR="00E6649D" w:rsidRDefault="00E6649D" w:rsidP="00070BFD">
      <w:pPr>
        <w:spacing w:after="0" w:line="276" w:lineRule="auto"/>
        <w:rPr>
          <w:rFonts w:asciiTheme="majorHAnsi" w:hAnsiTheme="majorHAnsi"/>
          <w:b/>
        </w:rPr>
      </w:pPr>
      <w:r>
        <w:rPr>
          <w:rFonts w:asciiTheme="majorHAnsi" w:hAnsiTheme="majorHAnsi"/>
          <w:b/>
        </w:rPr>
        <w:t>Influenza</w:t>
      </w:r>
    </w:p>
    <w:p w14:paraId="500DD38D" w14:textId="77777777" w:rsidR="0063406A" w:rsidRDefault="0063406A" w:rsidP="00070BFD">
      <w:pPr>
        <w:spacing w:after="0" w:line="276" w:lineRule="auto"/>
        <w:rPr>
          <w:rFonts w:asciiTheme="majorHAnsi" w:hAnsiTheme="majorHAnsi"/>
        </w:rPr>
      </w:pPr>
      <w:r>
        <w:rPr>
          <w:rFonts w:asciiTheme="majorHAnsi" w:hAnsiTheme="majorHAnsi"/>
        </w:rPr>
        <w:t>Influenza vaccinations are recommended for pregnant women and can be safely given at any stage of the pregnancy.</w:t>
      </w:r>
    </w:p>
    <w:p w14:paraId="6E5445B3" w14:textId="77777777" w:rsidR="000B15BD" w:rsidRDefault="000B15BD" w:rsidP="00070BFD">
      <w:pPr>
        <w:spacing w:after="0" w:line="276" w:lineRule="auto"/>
        <w:rPr>
          <w:rFonts w:asciiTheme="majorHAnsi" w:hAnsiTheme="majorHAnsi"/>
          <w:b/>
        </w:rPr>
      </w:pPr>
    </w:p>
    <w:p w14:paraId="3D79A476" w14:textId="77777777" w:rsidR="0063406A" w:rsidRDefault="0063406A" w:rsidP="00070BFD">
      <w:pPr>
        <w:spacing w:after="0" w:line="276" w:lineRule="auto"/>
        <w:rPr>
          <w:rFonts w:asciiTheme="majorHAnsi" w:hAnsiTheme="majorHAnsi"/>
        </w:rPr>
      </w:pPr>
      <w:r>
        <w:rPr>
          <w:rFonts w:asciiTheme="majorHAnsi" w:hAnsiTheme="majorHAnsi"/>
          <w:b/>
        </w:rPr>
        <w:t xml:space="preserve">Pertussis (Whooping cough) </w:t>
      </w:r>
      <w:r w:rsidR="008A10C1">
        <w:rPr>
          <w:rFonts w:asciiTheme="majorHAnsi" w:hAnsiTheme="majorHAnsi"/>
        </w:rPr>
        <w:t xml:space="preserve"> </w:t>
      </w:r>
    </w:p>
    <w:p w14:paraId="7EA70D58" w14:textId="7C86A76E" w:rsidR="006D7886" w:rsidRPr="006D7886" w:rsidRDefault="0063406A" w:rsidP="00070BFD">
      <w:pPr>
        <w:spacing w:after="0" w:line="276" w:lineRule="auto"/>
        <w:rPr>
          <w:rFonts w:asciiTheme="majorHAnsi" w:hAnsiTheme="majorHAnsi"/>
        </w:rPr>
      </w:pPr>
      <w:r>
        <w:rPr>
          <w:rFonts w:asciiTheme="majorHAnsi" w:hAnsiTheme="majorHAnsi"/>
        </w:rPr>
        <w:t xml:space="preserve">Pertussis can be a life-threatening disease for the newborn. It is recommended that the pregnant worker </w:t>
      </w:r>
      <w:r w:rsidR="000B15BD">
        <w:rPr>
          <w:rFonts w:asciiTheme="majorHAnsi" w:hAnsiTheme="majorHAnsi"/>
        </w:rPr>
        <w:t>receive</w:t>
      </w:r>
      <w:r>
        <w:rPr>
          <w:rFonts w:asciiTheme="majorHAnsi" w:hAnsiTheme="majorHAnsi"/>
        </w:rPr>
        <w:t xml:space="preserve"> a pertussis vaccination in the third trimester of pregnancy as evidence indicates this is more beneficial to the newborn than receiving the vaccination prior to pregnancy.</w:t>
      </w:r>
      <w:r w:rsidR="00F71A8E">
        <w:rPr>
          <w:rFonts w:asciiTheme="majorHAnsi" w:hAnsiTheme="majorHAnsi"/>
        </w:rPr>
        <w:t xml:space="preserve"> </w:t>
      </w:r>
      <w:r w:rsidR="006D7886">
        <w:rPr>
          <w:rFonts w:asciiTheme="majorHAnsi" w:hAnsiTheme="majorHAnsi"/>
        </w:rPr>
        <w:t xml:space="preserve"> </w:t>
      </w:r>
    </w:p>
    <w:p w14:paraId="69B7D7EF" w14:textId="77777777" w:rsidR="00056C5D" w:rsidRDefault="00056C5D" w:rsidP="00B91202">
      <w:pPr>
        <w:spacing w:after="0" w:line="276" w:lineRule="auto"/>
        <w:rPr>
          <w:rFonts w:asciiTheme="majorHAnsi" w:hAnsiTheme="majorHAnsi"/>
        </w:rPr>
      </w:pPr>
    </w:p>
    <w:p w14:paraId="4CE3EC7A" w14:textId="77777777" w:rsidR="00B91202" w:rsidRPr="00B91202" w:rsidRDefault="006D7886" w:rsidP="00B91202">
      <w:pPr>
        <w:spacing w:after="0" w:line="276" w:lineRule="auto"/>
        <w:rPr>
          <w:rFonts w:asciiTheme="majorHAnsi" w:hAnsiTheme="majorHAnsi"/>
        </w:rPr>
      </w:pPr>
      <w:r>
        <w:rPr>
          <w:rFonts w:asciiTheme="majorHAnsi" w:hAnsiTheme="majorHAnsi"/>
        </w:rPr>
        <w:t>Pregnant workers must also be aware of infections for which there are no vaccinations and take the necessary precautions. These infections include:</w:t>
      </w:r>
    </w:p>
    <w:p w14:paraId="3202D612" w14:textId="77777777" w:rsidR="000B15BD" w:rsidRDefault="000B15BD" w:rsidP="00B91202">
      <w:pPr>
        <w:spacing w:after="0" w:line="276" w:lineRule="auto"/>
        <w:rPr>
          <w:rFonts w:asciiTheme="majorHAnsi" w:hAnsiTheme="majorHAnsi"/>
          <w:b/>
        </w:rPr>
      </w:pPr>
    </w:p>
    <w:p w14:paraId="5EF3D970" w14:textId="77777777" w:rsidR="00B91202" w:rsidRDefault="00B91202" w:rsidP="00B91202">
      <w:pPr>
        <w:spacing w:after="0" w:line="276" w:lineRule="auto"/>
        <w:rPr>
          <w:rFonts w:asciiTheme="majorHAnsi" w:hAnsiTheme="majorHAnsi"/>
          <w:b/>
        </w:rPr>
      </w:pPr>
      <w:r>
        <w:rPr>
          <w:rFonts w:asciiTheme="majorHAnsi" w:hAnsiTheme="majorHAnsi"/>
          <w:b/>
        </w:rPr>
        <w:t>Cytomegalovirus (CMV)</w:t>
      </w:r>
    </w:p>
    <w:p w14:paraId="4BE984B7" w14:textId="0B67CA4F" w:rsidR="00B91202" w:rsidRDefault="00B91202" w:rsidP="00B91202">
      <w:pPr>
        <w:spacing w:after="0" w:line="276" w:lineRule="auto"/>
        <w:rPr>
          <w:rFonts w:asciiTheme="majorHAnsi" w:hAnsiTheme="majorHAnsi"/>
        </w:rPr>
      </w:pPr>
      <w:r w:rsidRPr="00B91202">
        <w:rPr>
          <w:rFonts w:asciiTheme="majorHAnsi" w:hAnsiTheme="majorHAnsi"/>
        </w:rPr>
        <w:t>CMV</w:t>
      </w:r>
      <w:r>
        <w:rPr>
          <w:rFonts w:asciiTheme="majorHAnsi" w:hAnsiTheme="majorHAnsi"/>
        </w:rPr>
        <w:t xml:space="preserve"> is spread through infected saliva and urine. Pregnant workers should therefore pay particular attention to hand hygiene, especially after changing nappies, assisting with toileting, or feeding infants where there is a high risk of coming into contact with body secretions. Alternatively, workers may be relocated to an </w:t>
      </w:r>
      <w:r w:rsidR="000B15BD">
        <w:rPr>
          <w:rFonts w:asciiTheme="majorHAnsi" w:hAnsiTheme="majorHAnsi"/>
        </w:rPr>
        <w:t>age group</w:t>
      </w:r>
      <w:r>
        <w:rPr>
          <w:rFonts w:asciiTheme="majorHAnsi" w:hAnsiTheme="majorHAnsi"/>
        </w:rPr>
        <w:t xml:space="preserve"> where she is less likely to be required to perform these tasks.</w:t>
      </w:r>
    </w:p>
    <w:p w14:paraId="43273619" w14:textId="77777777" w:rsidR="001471DC" w:rsidRDefault="001471DC" w:rsidP="00B91202">
      <w:pPr>
        <w:spacing w:after="0" w:line="276" w:lineRule="auto"/>
        <w:rPr>
          <w:rFonts w:asciiTheme="majorHAnsi" w:hAnsiTheme="majorHAnsi"/>
          <w:b/>
        </w:rPr>
      </w:pPr>
    </w:p>
    <w:p w14:paraId="589530F4" w14:textId="77777777" w:rsidR="006D7886" w:rsidRDefault="006D7886" w:rsidP="00B91202">
      <w:pPr>
        <w:spacing w:after="0" w:line="276" w:lineRule="auto"/>
        <w:rPr>
          <w:rFonts w:asciiTheme="majorHAnsi" w:hAnsiTheme="majorHAnsi"/>
          <w:b/>
        </w:rPr>
      </w:pPr>
      <w:r>
        <w:rPr>
          <w:rFonts w:asciiTheme="majorHAnsi" w:hAnsiTheme="majorHAnsi"/>
          <w:b/>
        </w:rPr>
        <w:t>Hand, foot and mouth disease</w:t>
      </w:r>
    </w:p>
    <w:p w14:paraId="6E83DDA0" w14:textId="77777777" w:rsidR="006D7886" w:rsidRDefault="006D7886" w:rsidP="00B91202">
      <w:pPr>
        <w:spacing w:after="0" w:line="276" w:lineRule="auto"/>
        <w:rPr>
          <w:rFonts w:asciiTheme="majorHAnsi" w:hAnsiTheme="majorHAnsi"/>
        </w:rPr>
      </w:pPr>
      <w:r>
        <w:rPr>
          <w:rFonts w:asciiTheme="majorHAnsi" w:hAnsiTheme="majorHAnsi"/>
        </w:rPr>
        <w:t>Although the risk is minimal, workers who acquire this disease in late pregnancy can pass it to the unborn child. The worker should therefore pay particular attention to hand hygiene at all times.</w:t>
      </w:r>
    </w:p>
    <w:p w14:paraId="31DB35B3" w14:textId="77777777" w:rsidR="000B15BD" w:rsidRDefault="000B15BD" w:rsidP="00B91202">
      <w:pPr>
        <w:spacing w:after="0" w:line="276" w:lineRule="auto"/>
        <w:rPr>
          <w:rFonts w:asciiTheme="majorHAnsi" w:hAnsiTheme="majorHAnsi"/>
          <w:b/>
        </w:rPr>
      </w:pPr>
    </w:p>
    <w:p w14:paraId="53DA2CEC" w14:textId="77777777" w:rsidR="006D7886" w:rsidRPr="006D7886" w:rsidRDefault="006D7886" w:rsidP="00B91202">
      <w:pPr>
        <w:spacing w:after="0" w:line="276" w:lineRule="auto"/>
        <w:rPr>
          <w:rFonts w:asciiTheme="majorHAnsi" w:hAnsiTheme="majorHAnsi"/>
          <w:b/>
        </w:rPr>
      </w:pPr>
      <w:r w:rsidRPr="006D7886">
        <w:rPr>
          <w:rFonts w:asciiTheme="majorHAnsi" w:hAnsiTheme="majorHAnsi"/>
          <w:b/>
        </w:rPr>
        <w:t>Human parvovirus B19 (erythema infectiosum, fifth disease)</w:t>
      </w:r>
    </w:p>
    <w:p w14:paraId="73FA45DA" w14:textId="77777777" w:rsidR="006D7886" w:rsidRDefault="006D7886" w:rsidP="00B91202">
      <w:pPr>
        <w:spacing w:after="0" w:line="276" w:lineRule="auto"/>
        <w:rPr>
          <w:rFonts w:asciiTheme="majorHAnsi" w:hAnsiTheme="majorHAnsi"/>
        </w:rPr>
      </w:pPr>
      <w:r>
        <w:rPr>
          <w:rFonts w:asciiTheme="majorHAnsi" w:hAnsiTheme="majorHAnsi"/>
        </w:rPr>
        <w:t>This virus can be transmitted to the unborn baby. The worker should therefore pay particular attention to hand hygiene at all times.</w:t>
      </w:r>
    </w:p>
    <w:p w14:paraId="2535E9BF" w14:textId="77777777" w:rsidR="00967098" w:rsidRDefault="00967098" w:rsidP="00B91202">
      <w:pPr>
        <w:spacing w:after="0" w:line="276" w:lineRule="auto"/>
        <w:rPr>
          <w:rFonts w:asciiTheme="majorHAnsi" w:hAnsiTheme="majorHAnsi"/>
          <w:b/>
        </w:rPr>
      </w:pPr>
    </w:p>
    <w:p w14:paraId="6356C084" w14:textId="77777777" w:rsidR="009D1745" w:rsidRDefault="006D7886" w:rsidP="00B91202">
      <w:pPr>
        <w:spacing w:after="0" w:line="276" w:lineRule="auto"/>
        <w:rPr>
          <w:rFonts w:asciiTheme="majorHAnsi" w:hAnsiTheme="majorHAnsi"/>
          <w:b/>
        </w:rPr>
      </w:pPr>
      <w:r>
        <w:rPr>
          <w:rFonts w:asciiTheme="majorHAnsi" w:hAnsiTheme="majorHAnsi"/>
          <w:b/>
        </w:rPr>
        <w:t>Listeriosis</w:t>
      </w:r>
    </w:p>
    <w:p w14:paraId="12247FC4" w14:textId="77777777" w:rsidR="006D7886" w:rsidRDefault="006D7886" w:rsidP="00B91202">
      <w:pPr>
        <w:spacing w:after="0" w:line="276" w:lineRule="auto"/>
        <w:rPr>
          <w:rFonts w:asciiTheme="majorHAnsi" w:hAnsiTheme="majorHAnsi"/>
        </w:rPr>
      </w:pPr>
      <w:r>
        <w:rPr>
          <w:rFonts w:asciiTheme="majorHAnsi" w:hAnsiTheme="majorHAnsi"/>
        </w:rPr>
        <w:t>Listeriosis is a bacterial infection that can be avoided by ensuring that raw or partially cooked foods are avoided during pregnancy, and thoroughly washing all fruit and vegetables in clean running water.</w:t>
      </w:r>
    </w:p>
    <w:p w14:paraId="74B4D108" w14:textId="77777777" w:rsidR="007F30AC" w:rsidRDefault="007F30AC" w:rsidP="00B91202">
      <w:pPr>
        <w:spacing w:after="0" w:line="276" w:lineRule="auto"/>
        <w:rPr>
          <w:rFonts w:asciiTheme="majorHAnsi" w:hAnsiTheme="majorHAnsi"/>
          <w:b/>
        </w:rPr>
      </w:pPr>
    </w:p>
    <w:p w14:paraId="1D4646B1" w14:textId="77777777" w:rsidR="009D1745" w:rsidRDefault="009D1745" w:rsidP="00B91202">
      <w:pPr>
        <w:spacing w:after="0" w:line="276" w:lineRule="auto"/>
        <w:rPr>
          <w:rFonts w:asciiTheme="majorHAnsi" w:hAnsiTheme="majorHAnsi"/>
          <w:b/>
        </w:rPr>
      </w:pPr>
      <w:r>
        <w:rPr>
          <w:rFonts w:asciiTheme="majorHAnsi" w:hAnsiTheme="majorHAnsi"/>
          <w:b/>
        </w:rPr>
        <w:t>Toxoplasmosis</w:t>
      </w:r>
    </w:p>
    <w:p w14:paraId="2C12A887" w14:textId="77777777" w:rsidR="009D1745" w:rsidRDefault="009D1745" w:rsidP="00B91202">
      <w:pPr>
        <w:spacing w:after="0" w:line="276" w:lineRule="auto"/>
        <w:rPr>
          <w:rFonts w:asciiTheme="majorHAnsi" w:hAnsiTheme="majorHAnsi"/>
        </w:rPr>
      </w:pPr>
      <w:r>
        <w:rPr>
          <w:rFonts w:asciiTheme="majorHAnsi" w:hAnsiTheme="majorHAnsi"/>
        </w:rPr>
        <w:t xml:space="preserve">This disease is caused by a parasite </w:t>
      </w:r>
      <w:r w:rsidR="00085C89">
        <w:rPr>
          <w:rFonts w:asciiTheme="majorHAnsi" w:hAnsiTheme="majorHAnsi"/>
        </w:rPr>
        <w:t xml:space="preserve">that can be found in raw fruit and vegetables, and spread by animals such as cats and birds. During pregnancy the parasite can pass through the placenta to the developing baby. A blood test can reveal if the mother is immune. The worker should pay attention to hand hygiene, avoid cleaning </w:t>
      </w:r>
      <w:r w:rsidR="00BD56BA">
        <w:rPr>
          <w:rFonts w:asciiTheme="majorHAnsi" w:hAnsiTheme="majorHAnsi"/>
        </w:rPr>
        <w:t xml:space="preserve">the sand pit (where there may be </w:t>
      </w:r>
      <w:r w:rsidR="00085C89">
        <w:rPr>
          <w:rFonts w:asciiTheme="majorHAnsi" w:hAnsiTheme="majorHAnsi"/>
        </w:rPr>
        <w:t xml:space="preserve">cat </w:t>
      </w:r>
      <w:r w:rsidR="00BD56BA">
        <w:rPr>
          <w:rFonts w:asciiTheme="majorHAnsi" w:hAnsiTheme="majorHAnsi"/>
        </w:rPr>
        <w:t xml:space="preserve">faeces) </w:t>
      </w:r>
      <w:r w:rsidR="00085C89">
        <w:rPr>
          <w:rFonts w:asciiTheme="majorHAnsi" w:hAnsiTheme="majorHAnsi"/>
        </w:rPr>
        <w:t>or bird cages, and should wash and peel fruit and vegetables.</w:t>
      </w:r>
    </w:p>
    <w:p w14:paraId="17DA5D79" w14:textId="77777777" w:rsidR="007F30AC" w:rsidRDefault="007F30AC" w:rsidP="00E6649D">
      <w:pPr>
        <w:spacing w:after="0" w:line="276" w:lineRule="auto"/>
        <w:rPr>
          <w:rFonts w:asciiTheme="majorHAnsi" w:hAnsiTheme="majorHAnsi"/>
          <w:b/>
        </w:rPr>
      </w:pPr>
    </w:p>
    <w:p w14:paraId="62D80DAB" w14:textId="77777777" w:rsidR="00E6649D" w:rsidRDefault="00E6649D" w:rsidP="00E6649D">
      <w:pPr>
        <w:spacing w:after="0" w:line="276" w:lineRule="auto"/>
        <w:rPr>
          <w:rFonts w:asciiTheme="majorHAnsi" w:hAnsiTheme="majorHAnsi"/>
          <w:b/>
        </w:rPr>
      </w:pPr>
      <w:r w:rsidRPr="00E82C40">
        <w:rPr>
          <w:rFonts w:asciiTheme="majorHAnsi" w:hAnsiTheme="majorHAnsi"/>
          <w:b/>
        </w:rPr>
        <w:t>HIV (human immunodeficiency virus), AIDS (acquired immunodeficiency syndrome</w:t>
      </w:r>
      <w:r w:rsidR="006F43CF">
        <w:rPr>
          <w:rFonts w:asciiTheme="majorHAnsi" w:hAnsiTheme="majorHAnsi"/>
          <w:b/>
        </w:rPr>
        <w:t>)</w:t>
      </w:r>
    </w:p>
    <w:p w14:paraId="15915608" w14:textId="77777777" w:rsidR="00E6649D" w:rsidRDefault="00E6649D" w:rsidP="00E6649D">
      <w:pPr>
        <w:spacing w:after="0" w:line="276" w:lineRule="auto"/>
        <w:rPr>
          <w:rFonts w:asciiTheme="majorHAnsi" w:hAnsiTheme="majorHAnsi"/>
        </w:rPr>
      </w:pPr>
      <w:r>
        <w:rPr>
          <w:rFonts w:asciiTheme="majorHAnsi" w:hAnsiTheme="majorHAnsi"/>
        </w:rPr>
        <w:t>HIV is a virus that can lead to AIDS. Like Hepatitis B, these viruses are transmitted through blood and other bodily secretions. Workers must ensure that policies are followed for managing exposure to blood and bodily fluids, including ensuring that children’s wounds are covered appropriately.</w:t>
      </w:r>
    </w:p>
    <w:p w14:paraId="039E1C85" w14:textId="77777777" w:rsidR="00056C5D" w:rsidRDefault="00056C5D" w:rsidP="00E6649D">
      <w:pPr>
        <w:spacing w:after="0" w:line="276" w:lineRule="auto"/>
        <w:rPr>
          <w:rFonts w:asciiTheme="majorHAnsi" w:hAnsiTheme="majorHAnsi"/>
        </w:rPr>
      </w:pPr>
    </w:p>
    <w:p w14:paraId="63B8C2DA" w14:textId="77777777" w:rsidR="00056C5D" w:rsidRDefault="00056C5D" w:rsidP="00E6649D">
      <w:pPr>
        <w:spacing w:after="0" w:line="276" w:lineRule="auto"/>
        <w:rPr>
          <w:rFonts w:asciiTheme="majorHAnsi" w:hAnsiTheme="majorHAnsi"/>
        </w:rPr>
      </w:pPr>
      <w:r>
        <w:rPr>
          <w:rFonts w:asciiTheme="majorHAnsi" w:hAnsiTheme="majorHAnsi"/>
        </w:rPr>
        <w:t xml:space="preserve">Source: </w:t>
      </w:r>
      <w:r w:rsidRPr="00056C5D">
        <w:rPr>
          <w:rFonts w:asciiTheme="majorHAnsi" w:hAnsiTheme="majorHAnsi"/>
          <w:i/>
        </w:rPr>
        <w:t>Staying healthy in childcare</w:t>
      </w:r>
      <w:r>
        <w:rPr>
          <w:rFonts w:asciiTheme="majorHAnsi" w:hAnsiTheme="majorHAnsi"/>
        </w:rPr>
        <w:t xml:space="preserve"> (5</w:t>
      </w:r>
      <w:r w:rsidRPr="00056C5D">
        <w:rPr>
          <w:rFonts w:asciiTheme="majorHAnsi" w:hAnsiTheme="majorHAnsi"/>
          <w:vertAlign w:val="superscript"/>
        </w:rPr>
        <w:t>th</w:t>
      </w:r>
      <w:r>
        <w:rPr>
          <w:rFonts w:asciiTheme="majorHAnsi" w:hAnsiTheme="majorHAnsi"/>
        </w:rPr>
        <w:t xml:space="preserve"> ed.), </w:t>
      </w:r>
      <w:r w:rsidRPr="00056C5D">
        <w:rPr>
          <w:rFonts w:asciiTheme="majorHAnsi" w:hAnsiTheme="majorHAnsi"/>
          <w:i/>
        </w:rPr>
        <w:t>The Australian immunisation handbook</w:t>
      </w:r>
      <w:r>
        <w:rPr>
          <w:rFonts w:asciiTheme="majorHAnsi" w:hAnsiTheme="majorHAnsi"/>
        </w:rPr>
        <w:t xml:space="preserve">, and NSW Health </w:t>
      </w:r>
      <w:r w:rsidRPr="00056C5D">
        <w:rPr>
          <w:rFonts w:asciiTheme="majorHAnsi" w:hAnsiTheme="majorHAnsi"/>
          <w:i/>
        </w:rPr>
        <w:t>Having a baby</w:t>
      </w:r>
      <w:r>
        <w:rPr>
          <w:rFonts w:asciiTheme="majorHAnsi" w:hAnsiTheme="majorHAnsi"/>
        </w:rPr>
        <w:t>.</w:t>
      </w:r>
    </w:p>
    <w:p w14:paraId="4218094D" w14:textId="77777777" w:rsidR="00085C89" w:rsidRPr="009D1745" w:rsidRDefault="00085C89" w:rsidP="00B91202">
      <w:pPr>
        <w:spacing w:after="0" w:line="276" w:lineRule="auto"/>
        <w:rPr>
          <w:rFonts w:asciiTheme="majorHAnsi" w:hAnsiTheme="majorHAnsi"/>
        </w:rPr>
      </w:pPr>
    </w:p>
    <w:p w14:paraId="2F299C3A" w14:textId="77777777" w:rsidR="00056C5D" w:rsidRPr="00523DFF" w:rsidRDefault="00056C5D" w:rsidP="00056C5D">
      <w:pPr>
        <w:spacing w:after="0" w:line="276" w:lineRule="auto"/>
        <w:rPr>
          <w:rFonts w:asciiTheme="majorHAnsi" w:hAnsiTheme="majorHAnsi"/>
          <w:b/>
          <w:color w:val="00B0F0"/>
        </w:rPr>
      </w:pPr>
      <w:r>
        <w:rPr>
          <w:rFonts w:asciiTheme="majorHAnsi" w:hAnsiTheme="majorHAnsi"/>
          <w:b/>
          <w:color w:val="00B0F0"/>
        </w:rPr>
        <w:t>The Approved Provider and Nominated Supervisor will:</w:t>
      </w:r>
    </w:p>
    <w:p w14:paraId="6A5B1AF5" w14:textId="77777777" w:rsidR="007842DD" w:rsidRDefault="007842DD" w:rsidP="00056C5D">
      <w:pPr>
        <w:pStyle w:val="ListParagraph"/>
        <w:numPr>
          <w:ilvl w:val="0"/>
          <w:numId w:val="25"/>
        </w:numPr>
        <w:spacing w:after="0" w:line="276" w:lineRule="auto"/>
        <w:rPr>
          <w:rFonts w:asciiTheme="majorHAnsi" w:hAnsiTheme="majorHAnsi"/>
        </w:rPr>
      </w:pPr>
      <w:r>
        <w:rPr>
          <w:rFonts w:asciiTheme="majorHAnsi" w:hAnsiTheme="majorHAnsi"/>
        </w:rPr>
        <w:t>Ensure that the health and safety needs of pregnant workers are considered and act in a flexible manner as far as is reasonably practicable.</w:t>
      </w:r>
    </w:p>
    <w:p w14:paraId="44262A8E" w14:textId="77777777" w:rsidR="00AB2729" w:rsidRDefault="00056C5D" w:rsidP="00056C5D">
      <w:pPr>
        <w:pStyle w:val="ListParagraph"/>
        <w:numPr>
          <w:ilvl w:val="0"/>
          <w:numId w:val="25"/>
        </w:numPr>
        <w:spacing w:after="0" w:line="276" w:lineRule="auto"/>
        <w:rPr>
          <w:rFonts w:asciiTheme="majorHAnsi" w:hAnsiTheme="majorHAnsi"/>
        </w:rPr>
      </w:pPr>
      <w:r>
        <w:rPr>
          <w:rFonts w:asciiTheme="majorHAnsi" w:hAnsiTheme="majorHAnsi"/>
        </w:rPr>
        <w:t xml:space="preserve">Ensure that all workers are familiar with recommended vaccinations for </w:t>
      </w:r>
      <w:r w:rsidR="006D33B6">
        <w:rPr>
          <w:rFonts w:asciiTheme="majorHAnsi" w:hAnsiTheme="majorHAnsi"/>
        </w:rPr>
        <w:t xml:space="preserve">early childhood workers in accordance with </w:t>
      </w:r>
      <w:r w:rsidR="006D33B6">
        <w:rPr>
          <w:rFonts w:asciiTheme="majorHAnsi" w:hAnsiTheme="majorHAnsi"/>
          <w:i/>
        </w:rPr>
        <w:t>The Australian immunisation handbook</w:t>
      </w:r>
      <w:r w:rsidR="006D33B6">
        <w:rPr>
          <w:rFonts w:asciiTheme="majorHAnsi" w:hAnsiTheme="majorHAnsi"/>
        </w:rPr>
        <w:t>.</w:t>
      </w:r>
    </w:p>
    <w:p w14:paraId="073B659A" w14:textId="77777777" w:rsidR="006D33B6" w:rsidRDefault="006D33B6" w:rsidP="00056C5D">
      <w:pPr>
        <w:pStyle w:val="ListParagraph"/>
        <w:numPr>
          <w:ilvl w:val="0"/>
          <w:numId w:val="25"/>
        </w:numPr>
        <w:spacing w:after="0" w:line="276" w:lineRule="auto"/>
        <w:rPr>
          <w:rFonts w:asciiTheme="majorHAnsi" w:hAnsiTheme="majorHAnsi"/>
        </w:rPr>
      </w:pPr>
      <w:r>
        <w:rPr>
          <w:rFonts w:asciiTheme="majorHAnsi" w:hAnsiTheme="majorHAnsi"/>
        </w:rPr>
        <w:t>Recommend to all staff that they consult their doctor to seek advice on immunisation prior to planning a pregnancy.</w:t>
      </w:r>
    </w:p>
    <w:p w14:paraId="0CB57A86" w14:textId="77777777" w:rsidR="006D33B6" w:rsidRDefault="006D33B6" w:rsidP="00056C5D">
      <w:pPr>
        <w:pStyle w:val="ListParagraph"/>
        <w:numPr>
          <w:ilvl w:val="0"/>
          <w:numId w:val="25"/>
        </w:numPr>
        <w:spacing w:after="0" w:line="276" w:lineRule="auto"/>
        <w:rPr>
          <w:rFonts w:asciiTheme="majorHAnsi" w:hAnsiTheme="majorHAnsi"/>
        </w:rPr>
      </w:pPr>
      <w:r>
        <w:rPr>
          <w:rFonts w:asciiTheme="majorHAnsi" w:hAnsiTheme="majorHAnsi"/>
        </w:rPr>
        <w:t>Encourage all staff to undergo blood tests to ascertain immunity status to common childhood infections, and take the appropriate action dependent upon results.</w:t>
      </w:r>
    </w:p>
    <w:p w14:paraId="292A1549" w14:textId="4EB0AE45" w:rsidR="006D33B6" w:rsidRDefault="006D33B6" w:rsidP="00056C5D">
      <w:pPr>
        <w:pStyle w:val="ListParagraph"/>
        <w:numPr>
          <w:ilvl w:val="0"/>
          <w:numId w:val="25"/>
        </w:numPr>
        <w:spacing w:after="0" w:line="276" w:lineRule="auto"/>
        <w:rPr>
          <w:rFonts w:asciiTheme="majorHAnsi" w:hAnsiTheme="majorHAnsi"/>
        </w:rPr>
      </w:pPr>
      <w:r>
        <w:rPr>
          <w:rFonts w:asciiTheme="majorHAnsi" w:hAnsiTheme="majorHAnsi"/>
        </w:rPr>
        <w:t xml:space="preserve">Alert all staff and families if </w:t>
      </w:r>
      <w:r w:rsidR="007F30AC">
        <w:rPr>
          <w:rFonts w:asciiTheme="majorHAnsi" w:hAnsiTheme="majorHAnsi"/>
        </w:rPr>
        <w:t>a child or staff member contracts</w:t>
      </w:r>
      <w:r>
        <w:rPr>
          <w:rFonts w:asciiTheme="majorHAnsi" w:hAnsiTheme="majorHAnsi"/>
        </w:rPr>
        <w:t xml:space="preserve"> an infectious disease.</w:t>
      </w:r>
    </w:p>
    <w:p w14:paraId="4E7F6A9C" w14:textId="6B1A7118" w:rsidR="006D33B6" w:rsidRDefault="006D33B6" w:rsidP="00056C5D">
      <w:pPr>
        <w:pStyle w:val="ListParagraph"/>
        <w:numPr>
          <w:ilvl w:val="0"/>
          <w:numId w:val="25"/>
        </w:numPr>
        <w:spacing w:after="0" w:line="276" w:lineRule="auto"/>
        <w:rPr>
          <w:rFonts w:asciiTheme="majorHAnsi" w:hAnsiTheme="majorHAnsi"/>
        </w:rPr>
      </w:pPr>
      <w:r>
        <w:rPr>
          <w:rFonts w:asciiTheme="majorHAnsi" w:hAnsiTheme="majorHAnsi"/>
        </w:rPr>
        <w:t xml:space="preserve">Ensure that all staff </w:t>
      </w:r>
      <w:r w:rsidR="007F30AC">
        <w:rPr>
          <w:rFonts w:asciiTheme="majorHAnsi" w:hAnsiTheme="majorHAnsi"/>
        </w:rPr>
        <w:t xml:space="preserve">members </w:t>
      </w:r>
      <w:r>
        <w:rPr>
          <w:rFonts w:asciiTheme="majorHAnsi" w:hAnsiTheme="majorHAnsi"/>
        </w:rPr>
        <w:t>are practising effective hand hygiene at all times.</w:t>
      </w:r>
    </w:p>
    <w:p w14:paraId="0929BB64" w14:textId="7071925D" w:rsidR="006D33B6" w:rsidRDefault="006D33B6" w:rsidP="00056C5D">
      <w:pPr>
        <w:pStyle w:val="ListParagraph"/>
        <w:numPr>
          <w:ilvl w:val="0"/>
          <w:numId w:val="25"/>
        </w:numPr>
        <w:spacing w:after="0" w:line="276" w:lineRule="auto"/>
        <w:rPr>
          <w:rFonts w:asciiTheme="majorHAnsi" w:hAnsiTheme="majorHAnsi"/>
        </w:rPr>
      </w:pPr>
      <w:r>
        <w:rPr>
          <w:rFonts w:asciiTheme="majorHAnsi" w:hAnsiTheme="majorHAnsi"/>
        </w:rPr>
        <w:t xml:space="preserve">Ensure that all staff </w:t>
      </w:r>
      <w:r w:rsidR="007F30AC">
        <w:rPr>
          <w:rFonts w:asciiTheme="majorHAnsi" w:hAnsiTheme="majorHAnsi"/>
        </w:rPr>
        <w:t xml:space="preserve">members </w:t>
      </w:r>
      <w:r>
        <w:rPr>
          <w:rFonts w:asciiTheme="majorHAnsi" w:hAnsiTheme="majorHAnsi"/>
        </w:rPr>
        <w:t xml:space="preserve">are familiar with infection control policies and procedures and actively </w:t>
      </w:r>
      <w:r w:rsidR="00FD7CD9">
        <w:rPr>
          <w:rFonts w:asciiTheme="majorHAnsi" w:hAnsiTheme="majorHAnsi"/>
        </w:rPr>
        <w:t>adhering to</w:t>
      </w:r>
      <w:r>
        <w:rPr>
          <w:rFonts w:asciiTheme="majorHAnsi" w:hAnsiTheme="majorHAnsi"/>
        </w:rPr>
        <w:t xml:space="preserve"> these at all times.</w:t>
      </w:r>
    </w:p>
    <w:p w14:paraId="2106A134" w14:textId="77777777" w:rsidR="005D72A4" w:rsidRDefault="005D72A4" w:rsidP="00056C5D">
      <w:pPr>
        <w:pStyle w:val="ListParagraph"/>
        <w:numPr>
          <w:ilvl w:val="0"/>
          <w:numId w:val="25"/>
        </w:numPr>
        <w:spacing w:after="0" w:line="276" w:lineRule="auto"/>
        <w:rPr>
          <w:rFonts w:asciiTheme="majorHAnsi" w:hAnsiTheme="majorHAnsi"/>
        </w:rPr>
      </w:pPr>
      <w:r>
        <w:rPr>
          <w:rFonts w:asciiTheme="majorHAnsi" w:hAnsiTheme="majorHAnsi"/>
        </w:rPr>
        <w:lastRenderedPageBreak/>
        <w:t>Put systems into place to address increased risk due to having a pregnant worker in the workplace.</w:t>
      </w:r>
    </w:p>
    <w:p w14:paraId="1663125F" w14:textId="77777777" w:rsidR="00FD7CD9" w:rsidRPr="00FD7CD9" w:rsidRDefault="00FD7CD9" w:rsidP="00FD7CD9">
      <w:pPr>
        <w:pStyle w:val="ListParagraph"/>
        <w:numPr>
          <w:ilvl w:val="0"/>
          <w:numId w:val="25"/>
        </w:numPr>
        <w:spacing w:after="0" w:line="276" w:lineRule="auto"/>
        <w:rPr>
          <w:rFonts w:asciiTheme="majorHAnsi" w:hAnsiTheme="majorHAnsi"/>
        </w:rPr>
      </w:pPr>
      <w:r>
        <w:rPr>
          <w:rFonts w:asciiTheme="majorHAnsi" w:hAnsiTheme="majorHAnsi"/>
        </w:rPr>
        <w:t>C</w:t>
      </w:r>
      <w:r w:rsidRPr="00FD7CD9">
        <w:rPr>
          <w:rFonts w:asciiTheme="majorHAnsi" w:hAnsiTheme="majorHAnsi"/>
        </w:rPr>
        <w:t xml:space="preserve">onsult with the </w:t>
      </w:r>
      <w:r>
        <w:rPr>
          <w:rFonts w:asciiTheme="majorHAnsi" w:hAnsiTheme="majorHAnsi"/>
        </w:rPr>
        <w:t>pregnant worker</w:t>
      </w:r>
      <w:r w:rsidRPr="00FD7CD9">
        <w:rPr>
          <w:rFonts w:asciiTheme="majorHAnsi" w:hAnsiTheme="majorHAnsi"/>
        </w:rPr>
        <w:t xml:space="preserve"> to examine how the work can be modified to eliminate or minimise risk</w:t>
      </w:r>
      <w:r>
        <w:rPr>
          <w:rFonts w:asciiTheme="majorHAnsi" w:hAnsiTheme="majorHAnsi"/>
        </w:rPr>
        <w:t>s</w:t>
      </w:r>
      <w:r w:rsidRPr="00FD7CD9">
        <w:rPr>
          <w:rFonts w:asciiTheme="majorHAnsi" w:hAnsiTheme="majorHAnsi"/>
        </w:rPr>
        <w:t xml:space="preserve">. </w:t>
      </w:r>
    </w:p>
    <w:p w14:paraId="71C48F1D" w14:textId="77777777" w:rsidR="006D33B6" w:rsidRDefault="006D33B6" w:rsidP="00056C5D">
      <w:pPr>
        <w:pStyle w:val="ListParagraph"/>
        <w:numPr>
          <w:ilvl w:val="0"/>
          <w:numId w:val="25"/>
        </w:numPr>
        <w:spacing w:after="0" w:line="276" w:lineRule="auto"/>
        <w:rPr>
          <w:rFonts w:asciiTheme="majorHAnsi" w:hAnsiTheme="majorHAnsi"/>
        </w:rPr>
      </w:pPr>
      <w:r>
        <w:rPr>
          <w:rFonts w:asciiTheme="majorHAnsi" w:hAnsiTheme="majorHAnsi"/>
        </w:rPr>
        <w:t xml:space="preserve">Negotiate with the pregnant worker to ensure a safe environment. For example, the pregnant worker may be temporarily place in a room with older children to minimise the requirement to do nappy changes and assist with nose wiping. </w:t>
      </w:r>
    </w:p>
    <w:p w14:paraId="1CB34C1D" w14:textId="77777777" w:rsidR="006736AC" w:rsidRDefault="006736AC" w:rsidP="00056C5D">
      <w:pPr>
        <w:pStyle w:val="ListParagraph"/>
        <w:numPr>
          <w:ilvl w:val="0"/>
          <w:numId w:val="25"/>
        </w:numPr>
        <w:spacing w:after="0" w:line="276" w:lineRule="auto"/>
        <w:rPr>
          <w:rFonts w:asciiTheme="majorHAnsi" w:hAnsiTheme="majorHAnsi"/>
        </w:rPr>
      </w:pPr>
      <w:r>
        <w:rPr>
          <w:rFonts w:asciiTheme="majorHAnsi" w:hAnsiTheme="majorHAnsi"/>
        </w:rPr>
        <w:t>Provide information to the worker’s doctor as requested in regard to normal duties performed on a day-to-day basis.</w:t>
      </w:r>
    </w:p>
    <w:p w14:paraId="257BC2B0" w14:textId="77777777" w:rsidR="005D72A4" w:rsidRPr="005D72A4" w:rsidRDefault="005D72A4" w:rsidP="005D72A4">
      <w:pPr>
        <w:pStyle w:val="ListParagraph"/>
        <w:numPr>
          <w:ilvl w:val="0"/>
          <w:numId w:val="25"/>
        </w:numPr>
        <w:spacing w:after="0" w:line="276" w:lineRule="auto"/>
        <w:rPr>
          <w:rFonts w:asciiTheme="majorHAnsi" w:hAnsiTheme="majorHAnsi"/>
        </w:rPr>
      </w:pPr>
      <w:r>
        <w:rPr>
          <w:rFonts w:asciiTheme="majorHAnsi" w:hAnsiTheme="majorHAnsi"/>
        </w:rPr>
        <w:t>Meet anti-discrimination law obligations by ensuring pregnant workers are not subjected to negative comments or remarks about their pregnancy.</w:t>
      </w:r>
    </w:p>
    <w:p w14:paraId="17E89EB9" w14:textId="77777777" w:rsidR="006D7886" w:rsidRPr="006D7886" w:rsidRDefault="006D7886" w:rsidP="00B91202">
      <w:pPr>
        <w:spacing w:after="0" w:line="276" w:lineRule="auto"/>
        <w:rPr>
          <w:rFonts w:asciiTheme="majorHAnsi" w:hAnsiTheme="majorHAnsi"/>
        </w:rPr>
      </w:pPr>
    </w:p>
    <w:p w14:paraId="521DEF4E" w14:textId="77777777" w:rsidR="00BD56BA" w:rsidRPr="00523DFF" w:rsidRDefault="00B91202" w:rsidP="00BD56BA">
      <w:pPr>
        <w:spacing w:after="0" w:line="276" w:lineRule="auto"/>
        <w:rPr>
          <w:rFonts w:asciiTheme="majorHAnsi" w:hAnsiTheme="majorHAnsi"/>
          <w:b/>
          <w:color w:val="00B0F0"/>
        </w:rPr>
      </w:pPr>
      <w:r>
        <w:rPr>
          <w:rFonts w:asciiTheme="majorHAnsi" w:hAnsiTheme="majorHAnsi"/>
        </w:rPr>
        <w:t xml:space="preserve"> </w:t>
      </w:r>
      <w:r w:rsidR="00BD56BA">
        <w:rPr>
          <w:rFonts w:asciiTheme="majorHAnsi" w:hAnsiTheme="majorHAnsi"/>
          <w:b/>
          <w:color w:val="00B0F0"/>
        </w:rPr>
        <w:t>The E</w:t>
      </w:r>
      <w:r w:rsidR="00BD56BA" w:rsidRPr="00523DFF">
        <w:rPr>
          <w:rFonts w:asciiTheme="majorHAnsi" w:hAnsiTheme="majorHAnsi"/>
          <w:b/>
          <w:color w:val="00B0F0"/>
        </w:rPr>
        <w:t xml:space="preserve">mployee </w:t>
      </w:r>
      <w:r w:rsidR="00BD56BA">
        <w:rPr>
          <w:rFonts w:asciiTheme="majorHAnsi" w:hAnsiTheme="majorHAnsi"/>
          <w:b/>
          <w:color w:val="00B0F0"/>
        </w:rPr>
        <w:t>will:</w:t>
      </w:r>
    </w:p>
    <w:p w14:paraId="617263D8" w14:textId="1E5C1947" w:rsidR="00B91202" w:rsidRPr="00F23324" w:rsidRDefault="00BD56BA" w:rsidP="00BD56BA">
      <w:pPr>
        <w:pStyle w:val="ListParagraph"/>
        <w:numPr>
          <w:ilvl w:val="0"/>
          <w:numId w:val="25"/>
        </w:numPr>
        <w:spacing w:after="0" w:line="276" w:lineRule="auto"/>
        <w:rPr>
          <w:rFonts w:asciiTheme="majorHAnsi" w:hAnsiTheme="majorHAnsi"/>
        </w:rPr>
      </w:pPr>
      <w:r w:rsidRPr="00F23324">
        <w:rPr>
          <w:rFonts w:asciiTheme="majorHAnsi" w:hAnsiTheme="majorHAnsi"/>
        </w:rPr>
        <w:t xml:space="preserve">Maintain </w:t>
      </w:r>
      <w:r w:rsidR="00B77699" w:rsidRPr="00F23324">
        <w:rPr>
          <w:rFonts w:asciiTheme="majorHAnsi" w:hAnsiTheme="majorHAnsi"/>
        </w:rPr>
        <w:t>immunisation records</w:t>
      </w:r>
    </w:p>
    <w:p w14:paraId="7C6D2D82" w14:textId="64C7AA2B" w:rsidR="00BD56BA" w:rsidRDefault="00BD56BA" w:rsidP="00BD56BA">
      <w:pPr>
        <w:pStyle w:val="ListParagraph"/>
        <w:numPr>
          <w:ilvl w:val="0"/>
          <w:numId w:val="25"/>
        </w:numPr>
        <w:spacing w:after="0" w:line="276" w:lineRule="auto"/>
        <w:rPr>
          <w:rFonts w:asciiTheme="majorHAnsi" w:hAnsiTheme="majorHAnsi"/>
        </w:rPr>
      </w:pPr>
      <w:r>
        <w:rPr>
          <w:rFonts w:asciiTheme="majorHAnsi" w:hAnsiTheme="majorHAnsi"/>
        </w:rPr>
        <w:t xml:space="preserve">Consult with their doctor if planning a pregnancy </w:t>
      </w:r>
      <w:r w:rsidR="00B77699" w:rsidRPr="00F23324">
        <w:rPr>
          <w:rFonts w:asciiTheme="majorHAnsi" w:hAnsiTheme="majorHAnsi"/>
        </w:rPr>
        <w:t>to</w:t>
      </w:r>
      <w:r w:rsidRPr="00F23324">
        <w:rPr>
          <w:rFonts w:asciiTheme="majorHAnsi" w:hAnsiTheme="majorHAnsi"/>
        </w:rPr>
        <w:t xml:space="preserve"> establish</w:t>
      </w:r>
      <w:r>
        <w:rPr>
          <w:rFonts w:asciiTheme="majorHAnsi" w:hAnsiTheme="majorHAnsi"/>
        </w:rPr>
        <w:t xml:space="preserve"> their immunity status for common childhood infections, and receive vaccinations as required.</w:t>
      </w:r>
    </w:p>
    <w:p w14:paraId="0377BE7B" w14:textId="77777777" w:rsidR="00BD56BA" w:rsidRDefault="00BD56BA" w:rsidP="00BD56BA">
      <w:pPr>
        <w:pStyle w:val="ListParagraph"/>
        <w:numPr>
          <w:ilvl w:val="0"/>
          <w:numId w:val="25"/>
        </w:numPr>
        <w:spacing w:after="0" w:line="276" w:lineRule="auto"/>
        <w:rPr>
          <w:rFonts w:asciiTheme="majorHAnsi" w:hAnsiTheme="majorHAnsi"/>
        </w:rPr>
      </w:pPr>
      <w:r>
        <w:rPr>
          <w:rFonts w:asciiTheme="majorHAnsi" w:hAnsiTheme="majorHAnsi"/>
        </w:rPr>
        <w:t>Be familiar with, and adhere to policies and procedures pertaining to infection control and had hygiene.</w:t>
      </w:r>
    </w:p>
    <w:p w14:paraId="23D317AD" w14:textId="77777777" w:rsidR="00BD56BA" w:rsidRDefault="00BD56BA" w:rsidP="00BD56BA">
      <w:pPr>
        <w:pStyle w:val="ListParagraph"/>
        <w:numPr>
          <w:ilvl w:val="0"/>
          <w:numId w:val="25"/>
        </w:numPr>
        <w:spacing w:after="0" w:line="276" w:lineRule="auto"/>
        <w:rPr>
          <w:rFonts w:asciiTheme="majorHAnsi" w:hAnsiTheme="majorHAnsi"/>
        </w:rPr>
      </w:pPr>
      <w:r>
        <w:rPr>
          <w:rFonts w:asciiTheme="majorHAnsi" w:hAnsiTheme="majorHAnsi"/>
        </w:rPr>
        <w:t>Consult with their doctor should there be an outbreak of an infectious disease in the centre that they are not immune to, in regard to whether they should continue to attend work.</w:t>
      </w:r>
    </w:p>
    <w:p w14:paraId="74401B04" w14:textId="77777777" w:rsidR="007842DD" w:rsidRDefault="007842DD" w:rsidP="00BD56BA">
      <w:pPr>
        <w:pStyle w:val="ListParagraph"/>
        <w:numPr>
          <w:ilvl w:val="0"/>
          <w:numId w:val="25"/>
        </w:numPr>
        <w:spacing w:after="0" w:line="276" w:lineRule="auto"/>
        <w:rPr>
          <w:rFonts w:asciiTheme="majorHAnsi" w:hAnsiTheme="majorHAnsi"/>
        </w:rPr>
      </w:pPr>
      <w:r>
        <w:rPr>
          <w:rFonts w:asciiTheme="majorHAnsi" w:hAnsiTheme="majorHAnsi"/>
        </w:rPr>
        <w:t>Immediately advise the Approved Provider and/or Nominated Supervisor if they believe there is a hazard or potential risk to the pregnancy in the workplace.</w:t>
      </w:r>
    </w:p>
    <w:p w14:paraId="5A595A1E" w14:textId="77777777" w:rsidR="006250BC" w:rsidRDefault="006250BC" w:rsidP="00BD56BA">
      <w:pPr>
        <w:pStyle w:val="ListParagraph"/>
        <w:numPr>
          <w:ilvl w:val="0"/>
          <w:numId w:val="25"/>
        </w:numPr>
        <w:spacing w:after="0" w:line="276" w:lineRule="auto"/>
        <w:rPr>
          <w:rFonts w:asciiTheme="majorHAnsi" w:hAnsiTheme="majorHAnsi"/>
        </w:rPr>
      </w:pPr>
      <w:r>
        <w:rPr>
          <w:rFonts w:asciiTheme="majorHAnsi" w:hAnsiTheme="majorHAnsi"/>
        </w:rPr>
        <w:t xml:space="preserve">Notify the Approved Provider and/or Nominated Supervisor of the pregnancy if health and safety issues that may affect the pregnancy are experienced or may be </w:t>
      </w:r>
      <w:r w:rsidR="006736AC">
        <w:rPr>
          <w:rFonts w:asciiTheme="majorHAnsi" w:hAnsiTheme="majorHAnsi"/>
        </w:rPr>
        <w:t>foreseen</w:t>
      </w:r>
      <w:r>
        <w:rPr>
          <w:rFonts w:asciiTheme="majorHAnsi" w:hAnsiTheme="majorHAnsi"/>
        </w:rPr>
        <w:t>.</w:t>
      </w:r>
    </w:p>
    <w:p w14:paraId="30E31FDE" w14:textId="77777777" w:rsidR="006736AC" w:rsidRDefault="006736AC" w:rsidP="006736AC">
      <w:pPr>
        <w:spacing w:after="0" w:line="276" w:lineRule="auto"/>
        <w:rPr>
          <w:rFonts w:asciiTheme="majorHAnsi" w:hAnsiTheme="majorHAnsi"/>
        </w:rPr>
      </w:pPr>
    </w:p>
    <w:p w14:paraId="04992970" w14:textId="205511DD" w:rsidR="007842DD" w:rsidRPr="00967098" w:rsidRDefault="007842DD" w:rsidP="007842DD">
      <w:pPr>
        <w:spacing w:after="0" w:line="276" w:lineRule="auto"/>
        <w:rPr>
          <w:rFonts w:asciiTheme="majorHAnsi" w:hAnsiTheme="majorHAnsi"/>
        </w:rPr>
      </w:pPr>
      <w:r>
        <w:rPr>
          <w:rFonts w:asciiTheme="majorHAnsi" w:hAnsiTheme="majorHAnsi"/>
        </w:rPr>
        <w:t xml:space="preserve"> </w:t>
      </w:r>
      <w:r>
        <w:rPr>
          <w:rFonts w:asciiTheme="majorHAnsi" w:hAnsiTheme="majorHAnsi"/>
          <w:b/>
          <w:color w:val="4DA4D8" w:themeColor="accent3" w:themeTint="99"/>
        </w:rPr>
        <w:t>PREGNANT EMPLOYEE ENTITLEMENTS</w:t>
      </w:r>
    </w:p>
    <w:p w14:paraId="02D7727A" w14:textId="7FDED985" w:rsidR="007842DD" w:rsidRDefault="00FB0A30" w:rsidP="006736AC">
      <w:pPr>
        <w:spacing w:after="0" w:line="276" w:lineRule="auto"/>
        <w:rPr>
          <w:rFonts w:asciiTheme="majorHAnsi" w:hAnsiTheme="majorHAnsi"/>
        </w:rPr>
      </w:pPr>
      <w:r>
        <w:rPr>
          <w:rFonts w:asciiTheme="majorHAnsi" w:hAnsiTheme="majorHAnsi"/>
        </w:rPr>
        <w:t xml:space="preserve">Under the Fair Work Act and Anti-discrimination laws, pregnant employees are entitled to certain leave entitlements. </w:t>
      </w:r>
      <w:r w:rsidR="007F30AC" w:rsidRPr="00B77699">
        <w:rPr>
          <w:rFonts w:asciiTheme="majorHAnsi" w:hAnsiTheme="majorHAnsi"/>
        </w:rPr>
        <w:t>The S</w:t>
      </w:r>
      <w:r w:rsidRPr="00B77699">
        <w:rPr>
          <w:rFonts w:asciiTheme="majorHAnsi" w:hAnsiTheme="majorHAnsi"/>
        </w:rPr>
        <w:t xml:space="preserve">ervice </w:t>
      </w:r>
      <w:r>
        <w:rPr>
          <w:rFonts w:asciiTheme="majorHAnsi" w:hAnsiTheme="majorHAnsi"/>
        </w:rPr>
        <w:t>will at all times act to ensure that entitlements are made available to pregnant employees in accordance with these laws.</w:t>
      </w:r>
    </w:p>
    <w:p w14:paraId="1E4F5C0F" w14:textId="77777777" w:rsidR="00FB0A30" w:rsidRDefault="00FB0A30" w:rsidP="006736AC">
      <w:pPr>
        <w:spacing w:after="0" w:line="276" w:lineRule="auto"/>
        <w:rPr>
          <w:rFonts w:asciiTheme="majorHAnsi" w:hAnsiTheme="majorHAnsi"/>
        </w:rPr>
      </w:pPr>
    </w:p>
    <w:p w14:paraId="658B6598" w14:textId="77777777" w:rsidR="00FB0A30" w:rsidRDefault="00991E54" w:rsidP="006736AC">
      <w:pPr>
        <w:spacing w:after="0" w:line="276" w:lineRule="auto"/>
        <w:rPr>
          <w:rFonts w:asciiTheme="majorHAnsi" w:hAnsiTheme="majorHAnsi"/>
        </w:rPr>
      </w:pPr>
      <w:r>
        <w:rPr>
          <w:rFonts w:asciiTheme="majorHAnsi" w:hAnsiTheme="majorHAnsi"/>
        </w:rPr>
        <w:t>While employees are not required to notify their employer that they are pregnant, in some high-risk occupations such as early childhood education and care, it may be advisable to notify the employer as soon as possible. Employees will also need to notify their employer in order to access certain entitlements (Source: Australian Human Rights Commission, 2015).</w:t>
      </w:r>
    </w:p>
    <w:p w14:paraId="2FC56744" w14:textId="77777777" w:rsidR="00991E54" w:rsidRDefault="00991E54" w:rsidP="006736AC">
      <w:pPr>
        <w:spacing w:after="0" w:line="276" w:lineRule="auto"/>
        <w:rPr>
          <w:rFonts w:asciiTheme="majorHAnsi" w:hAnsiTheme="majorHAnsi"/>
        </w:rPr>
      </w:pPr>
    </w:p>
    <w:p w14:paraId="77B7E9B9" w14:textId="77777777" w:rsidR="007102EE" w:rsidRDefault="007102EE" w:rsidP="006736AC">
      <w:pPr>
        <w:spacing w:after="0" w:line="276" w:lineRule="auto"/>
        <w:rPr>
          <w:rFonts w:asciiTheme="majorHAnsi" w:hAnsiTheme="majorHAnsi"/>
        </w:rPr>
      </w:pPr>
    </w:p>
    <w:p w14:paraId="658E62C1" w14:textId="77777777" w:rsidR="007102EE" w:rsidRDefault="007102EE" w:rsidP="006736AC">
      <w:pPr>
        <w:spacing w:after="0" w:line="276" w:lineRule="auto"/>
        <w:rPr>
          <w:rFonts w:asciiTheme="majorHAnsi" w:hAnsiTheme="majorHAnsi"/>
        </w:rPr>
      </w:pPr>
    </w:p>
    <w:p w14:paraId="226F6C64" w14:textId="77777777" w:rsidR="007102EE" w:rsidRDefault="007102EE" w:rsidP="006736AC">
      <w:pPr>
        <w:spacing w:after="0" w:line="276" w:lineRule="auto"/>
        <w:rPr>
          <w:rFonts w:asciiTheme="majorHAnsi" w:hAnsiTheme="majorHAnsi"/>
        </w:rPr>
      </w:pPr>
    </w:p>
    <w:p w14:paraId="279E0FD9" w14:textId="77777777" w:rsidR="007102EE" w:rsidRDefault="007102EE" w:rsidP="006736AC">
      <w:pPr>
        <w:spacing w:after="0" w:line="276" w:lineRule="auto"/>
        <w:rPr>
          <w:rFonts w:asciiTheme="majorHAnsi" w:hAnsiTheme="majorHAnsi"/>
        </w:rPr>
      </w:pPr>
    </w:p>
    <w:p w14:paraId="43175686" w14:textId="77777777" w:rsidR="00991E54" w:rsidRDefault="00991E54" w:rsidP="006736AC">
      <w:pPr>
        <w:spacing w:after="0" w:line="276" w:lineRule="auto"/>
        <w:rPr>
          <w:rFonts w:asciiTheme="majorHAnsi" w:hAnsiTheme="majorHAnsi"/>
        </w:rPr>
      </w:pPr>
      <w:r>
        <w:rPr>
          <w:rFonts w:asciiTheme="majorHAnsi" w:hAnsiTheme="majorHAnsi"/>
        </w:rPr>
        <w:lastRenderedPageBreak/>
        <w:t>The below table sets out when employers must be notified of a pregnant employee’s intention to take, shorten, and/or extend unpaid parental leave under the Fair Work Act.</w:t>
      </w:r>
    </w:p>
    <w:p w14:paraId="715F1CB5" w14:textId="77777777" w:rsidR="006F43CF" w:rsidRDefault="006F43CF" w:rsidP="006736AC">
      <w:pPr>
        <w:spacing w:after="0" w:line="276" w:lineRule="auto"/>
        <w:rPr>
          <w:rFonts w:asciiTheme="majorHAnsi" w:hAnsiTheme="majorHAnsi"/>
        </w:rPr>
      </w:pP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390"/>
      </w:tblGrid>
      <w:tr w:rsidR="00991E54" w:rsidRPr="009B3246" w14:paraId="1D8CC74A" w14:textId="77777777" w:rsidTr="00991E54">
        <w:trPr>
          <w:tblHeader/>
        </w:trPr>
        <w:tc>
          <w:tcPr>
            <w:tcW w:w="3098" w:type="dxa"/>
            <w:shd w:val="clear" w:color="auto" w:fill="auto"/>
          </w:tcPr>
          <w:p w14:paraId="68DD3746" w14:textId="77777777" w:rsidR="00991E54" w:rsidRPr="00AA4F60" w:rsidRDefault="00991E54" w:rsidP="003C1053">
            <w:pPr>
              <w:pStyle w:val="ColorfulList-Accent11"/>
              <w:spacing w:line="276" w:lineRule="auto"/>
              <w:ind w:left="142"/>
              <w:rPr>
                <w:rFonts w:asciiTheme="majorHAnsi" w:hAnsiTheme="majorHAnsi" w:cstheme="majorHAnsi"/>
                <w:b/>
                <w:sz w:val="22"/>
                <w:szCs w:val="22"/>
              </w:rPr>
            </w:pPr>
            <w:r w:rsidRPr="00AA4F60">
              <w:rPr>
                <w:rFonts w:asciiTheme="majorHAnsi" w:hAnsiTheme="majorHAnsi" w:cstheme="majorHAnsi"/>
                <w:b/>
                <w:sz w:val="22"/>
                <w:szCs w:val="22"/>
              </w:rPr>
              <w:t>Action</w:t>
            </w:r>
          </w:p>
        </w:tc>
        <w:tc>
          <w:tcPr>
            <w:tcW w:w="6390" w:type="dxa"/>
            <w:shd w:val="clear" w:color="auto" w:fill="auto"/>
          </w:tcPr>
          <w:p w14:paraId="099E6B73" w14:textId="77777777" w:rsidR="00991E54" w:rsidRPr="00AA4F60" w:rsidRDefault="00991E54" w:rsidP="003C1053">
            <w:pPr>
              <w:pStyle w:val="ColorfulList-Accent11"/>
              <w:spacing w:line="276" w:lineRule="auto"/>
              <w:ind w:left="142"/>
              <w:rPr>
                <w:rFonts w:asciiTheme="majorHAnsi" w:hAnsiTheme="majorHAnsi" w:cstheme="majorHAnsi"/>
                <w:b/>
                <w:sz w:val="22"/>
                <w:szCs w:val="22"/>
              </w:rPr>
            </w:pPr>
            <w:r w:rsidRPr="00AA4F60">
              <w:rPr>
                <w:rFonts w:asciiTheme="majorHAnsi" w:hAnsiTheme="majorHAnsi" w:cstheme="majorHAnsi"/>
                <w:b/>
                <w:sz w:val="22"/>
                <w:szCs w:val="22"/>
              </w:rPr>
              <w:t>Notice period</w:t>
            </w:r>
          </w:p>
        </w:tc>
      </w:tr>
      <w:tr w:rsidR="00991E54" w:rsidRPr="009B3246" w14:paraId="43E9E803" w14:textId="77777777" w:rsidTr="00991E54">
        <w:tc>
          <w:tcPr>
            <w:tcW w:w="3098" w:type="dxa"/>
            <w:shd w:val="clear" w:color="auto" w:fill="auto"/>
          </w:tcPr>
          <w:p w14:paraId="3CC61150"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sz w:val="22"/>
                <w:szCs w:val="22"/>
              </w:rPr>
              <w:t>Telling your employer of your intention to take unpaid parental leave under the Fair Work Act</w:t>
            </w:r>
          </w:p>
        </w:tc>
        <w:tc>
          <w:tcPr>
            <w:tcW w:w="6390" w:type="dxa"/>
            <w:shd w:val="clear" w:color="auto" w:fill="auto"/>
          </w:tcPr>
          <w:p w14:paraId="15930315" w14:textId="77777777" w:rsidR="00991E54" w:rsidRPr="00AA4F60" w:rsidRDefault="00991E54" w:rsidP="003C1053">
            <w:pPr>
              <w:pStyle w:val="ColorfulList-Accent11"/>
              <w:spacing w:line="276" w:lineRule="auto"/>
              <w:ind w:left="142"/>
              <w:rPr>
                <w:rFonts w:asciiTheme="majorHAnsi" w:hAnsiTheme="majorHAnsi" w:cstheme="majorHAnsi"/>
                <w:b/>
                <w:sz w:val="22"/>
                <w:szCs w:val="22"/>
              </w:rPr>
            </w:pPr>
            <w:r w:rsidRPr="00AA4F60">
              <w:rPr>
                <w:rFonts w:asciiTheme="majorHAnsi" w:hAnsiTheme="majorHAnsi" w:cstheme="majorHAnsi"/>
                <w:b/>
                <w:sz w:val="22"/>
                <w:szCs w:val="22"/>
              </w:rPr>
              <w:t>At least 10 weeks before</w:t>
            </w:r>
            <w:r w:rsidRPr="00AA4F60">
              <w:rPr>
                <w:rFonts w:asciiTheme="majorHAnsi" w:hAnsiTheme="majorHAnsi" w:cstheme="majorHAnsi"/>
                <w:sz w:val="22"/>
                <w:szCs w:val="22"/>
              </w:rPr>
              <w:t xml:space="preserve"> you wish to commence unpaid parental leave (or as soon as practicable). This must be in writing and you must specify the intended start and end dates.</w:t>
            </w:r>
          </w:p>
        </w:tc>
      </w:tr>
      <w:tr w:rsidR="00991E54" w:rsidRPr="009B3246" w14:paraId="3953AA7B" w14:textId="77777777" w:rsidTr="00991E54">
        <w:tc>
          <w:tcPr>
            <w:tcW w:w="3098" w:type="dxa"/>
            <w:shd w:val="clear" w:color="auto" w:fill="auto"/>
          </w:tcPr>
          <w:p w14:paraId="7F769B72" w14:textId="77777777" w:rsidR="00991E54" w:rsidRPr="00AA4F60" w:rsidRDefault="00991E54" w:rsidP="00AA4F60">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sz w:val="22"/>
                <w:szCs w:val="22"/>
              </w:rPr>
              <w:t>Confirming the start and end dates of your unpaid parental leave or advising your employer of any changes</w:t>
            </w:r>
          </w:p>
        </w:tc>
        <w:tc>
          <w:tcPr>
            <w:tcW w:w="6390" w:type="dxa"/>
            <w:shd w:val="clear" w:color="auto" w:fill="auto"/>
          </w:tcPr>
          <w:p w14:paraId="33632E4E" w14:textId="234BC7F1" w:rsidR="00991E54" w:rsidRPr="00AA4F60" w:rsidRDefault="00991E54" w:rsidP="007F30AC">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b/>
                <w:sz w:val="22"/>
                <w:szCs w:val="22"/>
              </w:rPr>
              <w:t xml:space="preserve">At least 4 weeks before </w:t>
            </w:r>
            <w:r w:rsidRPr="00AA4F60">
              <w:rPr>
                <w:rFonts w:asciiTheme="majorHAnsi" w:hAnsiTheme="majorHAnsi" w:cstheme="majorHAnsi"/>
                <w:sz w:val="22"/>
                <w:szCs w:val="22"/>
              </w:rPr>
              <w:t>you start unpaid parental leave unless this is not practicable (e.g. the child is born prematurely).</w:t>
            </w:r>
          </w:p>
          <w:p w14:paraId="7EF435C2"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sz w:val="22"/>
                <w:szCs w:val="22"/>
              </w:rPr>
              <w:t>This must be in writing.</w:t>
            </w:r>
          </w:p>
          <w:p w14:paraId="79BF41FE"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p>
        </w:tc>
      </w:tr>
      <w:tr w:rsidR="00991E54" w:rsidRPr="009B3246" w14:paraId="723ED0C3" w14:textId="77777777" w:rsidTr="00991E54">
        <w:tc>
          <w:tcPr>
            <w:tcW w:w="3098" w:type="dxa"/>
            <w:shd w:val="clear" w:color="auto" w:fill="auto"/>
          </w:tcPr>
          <w:p w14:paraId="59BFF83D"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sz w:val="22"/>
                <w:szCs w:val="22"/>
              </w:rPr>
              <w:t>When can you stop working and start your unpaid parental leave?</w:t>
            </w:r>
          </w:p>
        </w:tc>
        <w:tc>
          <w:tcPr>
            <w:tcW w:w="6390" w:type="dxa"/>
            <w:shd w:val="clear" w:color="auto" w:fill="auto"/>
          </w:tcPr>
          <w:p w14:paraId="34A327E8"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sz w:val="22"/>
                <w:szCs w:val="22"/>
              </w:rPr>
              <w:t xml:space="preserve">The leave may start up to </w:t>
            </w:r>
            <w:r w:rsidRPr="00AA4F60">
              <w:rPr>
                <w:rFonts w:asciiTheme="majorHAnsi" w:hAnsiTheme="majorHAnsi" w:cstheme="majorHAnsi"/>
                <w:b/>
                <w:sz w:val="22"/>
                <w:szCs w:val="22"/>
              </w:rPr>
              <w:t>6 weeks</w:t>
            </w:r>
            <w:r w:rsidRPr="00AA4F60">
              <w:rPr>
                <w:rFonts w:asciiTheme="majorHAnsi" w:hAnsiTheme="majorHAnsi" w:cstheme="majorHAnsi"/>
                <w:sz w:val="22"/>
                <w:szCs w:val="22"/>
              </w:rPr>
              <w:t xml:space="preserve"> </w:t>
            </w:r>
            <w:r w:rsidRPr="00AA4F60">
              <w:rPr>
                <w:rFonts w:asciiTheme="majorHAnsi" w:hAnsiTheme="majorHAnsi" w:cstheme="majorHAnsi"/>
                <w:b/>
                <w:sz w:val="22"/>
                <w:szCs w:val="22"/>
              </w:rPr>
              <w:t>before</w:t>
            </w:r>
            <w:r w:rsidRPr="00AA4F60">
              <w:rPr>
                <w:rFonts w:asciiTheme="majorHAnsi" w:hAnsiTheme="majorHAnsi" w:cstheme="majorHAnsi"/>
                <w:sz w:val="22"/>
                <w:szCs w:val="22"/>
              </w:rPr>
              <w:t xml:space="preserve"> the expected birth of the child but can start earlier if you and your employee agree. If you continue working during the 6 week period before the birth of the child your employer may request that you provide certain medical evidence that states you are fit to work and may require you to take unpaid parental leave if you cannot provide that evidence.</w:t>
            </w:r>
          </w:p>
        </w:tc>
      </w:tr>
      <w:tr w:rsidR="00991E54" w:rsidRPr="009B3246" w14:paraId="277C55F7" w14:textId="77777777" w:rsidTr="00991E54">
        <w:tc>
          <w:tcPr>
            <w:tcW w:w="3098" w:type="dxa"/>
            <w:shd w:val="clear" w:color="auto" w:fill="auto"/>
          </w:tcPr>
          <w:p w14:paraId="6EDBAEBD"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sz w:val="22"/>
                <w:szCs w:val="22"/>
              </w:rPr>
              <w:t>Shortening your original period of unpaid leave (e.g. from 12 months to 9 months)</w:t>
            </w:r>
          </w:p>
        </w:tc>
        <w:tc>
          <w:tcPr>
            <w:tcW w:w="6390" w:type="dxa"/>
            <w:shd w:val="clear" w:color="auto" w:fill="auto"/>
          </w:tcPr>
          <w:p w14:paraId="7CCB8A0F"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sz w:val="22"/>
                <w:szCs w:val="22"/>
              </w:rPr>
              <w:t xml:space="preserve">The original leave period can generally only be shortened by agreement with your employer. </w:t>
            </w:r>
          </w:p>
        </w:tc>
      </w:tr>
      <w:tr w:rsidR="00991E54" w:rsidRPr="009B3246" w14:paraId="04502620" w14:textId="77777777" w:rsidTr="00991E54">
        <w:tc>
          <w:tcPr>
            <w:tcW w:w="3098" w:type="dxa"/>
            <w:shd w:val="clear" w:color="auto" w:fill="auto"/>
          </w:tcPr>
          <w:p w14:paraId="67FAA996"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sz w:val="22"/>
                <w:szCs w:val="22"/>
              </w:rPr>
              <w:t>Telling your employer that you are extending your initial period of unpaid parental leave (e.g. from 9 months to 12 months)</w:t>
            </w:r>
          </w:p>
        </w:tc>
        <w:tc>
          <w:tcPr>
            <w:tcW w:w="6390" w:type="dxa"/>
            <w:shd w:val="clear" w:color="auto" w:fill="auto"/>
          </w:tcPr>
          <w:p w14:paraId="1648DCED"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b/>
                <w:sz w:val="22"/>
                <w:szCs w:val="22"/>
              </w:rPr>
              <w:t>At least 4 weeks</w:t>
            </w:r>
            <w:r w:rsidRPr="00AA4F60">
              <w:rPr>
                <w:rFonts w:asciiTheme="majorHAnsi" w:hAnsiTheme="majorHAnsi" w:cstheme="majorHAnsi"/>
                <w:sz w:val="22"/>
                <w:szCs w:val="22"/>
              </w:rPr>
              <w:t xml:space="preserve"> before your expected date of return. This must be in writing. This is a right under the Fair Work Act and cannot be refused by your employer.</w:t>
            </w:r>
          </w:p>
        </w:tc>
      </w:tr>
      <w:tr w:rsidR="00991E54" w:rsidRPr="009B3246" w14:paraId="494E1968" w14:textId="77777777" w:rsidTr="00991E54">
        <w:tc>
          <w:tcPr>
            <w:tcW w:w="3098" w:type="dxa"/>
            <w:shd w:val="clear" w:color="auto" w:fill="auto"/>
          </w:tcPr>
          <w:p w14:paraId="11D34BAE" w14:textId="77777777" w:rsidR="00991E54" w:rsidRPr="00AA4F60" w:rsidRDefault="00991E54" w:rsidP="003C1053">
            <w:pPr>
              <w:pStyle w:val="ColorfulList-Accent11"/>
              <w:spacing w:line="276" w:lineRule="auto"/>
              <w:ind w:left="142"/>
              <w:rPr>
                <w:rFonts w:asciiTheme="majorHAnsi" w:hAnsiTheme="majorHAnsi" w:cstheme="majorHAnsi"/>
                <w:sz w:val="22"/>
                <w:szCs w:val="22"/>
                <w:highlight w:val="green"/>
              </w:rPr>
            </w:pPr>
            <w:r w:rsidRPr="00AA4F60">
              <w:rPr>
                <w:rFonts w:asciiTheme="majorHAnsi" w:hAnsiTheme="majorHAnsi" w:cstheme="majorHAnsi"/>
                <w:sz w:val="22"/>
                <w:szCs w:val="22"/>
              </w:rPr>
              <w:t>Requesting an extension to unpaid parental leave beyond the initial 12 months (e.g. 12 months to 18 months)</w:t>
            </w:r>
          </w:p>
        </w:tc>
        <w:tc>
          <w:tcPr>
            <w:tcW w:w="6390" w:type="dxa"/>
            <w:shd w:val="clear" w:color="auto" w:fill="auto"/>
          </w:tcPr>
          <w:p w14:paraId="720B1292" w14:textId="77777777" w:rsidR="00991E54" w:rsidRPr="00AA4F60" w:rsidRDefault="00991E54" w:rsidP="003C1053">
            <w:pPr>
              <w:pStyle w:val="ColorfulList-Accent11"/>
              <w:spacing w:line="276" w:lineRule="auto"/>
              <w:ind w:left="142"/>
              <w:rPr>
                <w:rFonts w:asciiTheme="majorHAnsi" w:hAnsiTheme="majorHAnsi" w:cstheme="majorHAnsi"/>
                <w:sz w:val="22"/>
                <w:szCs w:val="22"/>
              </w:rPr>
            </w:pPr>
            <w:r w:rsidRPr="00AA4F60">
              <w:rPr>
                <w:rFonts w:asciiTheme="majorHAnsi" w:hAnsiTheme="majorHAnsi" w:cstheme="majorHAnsi"/>
                <w:b/>
                <w:sz w:val="22"/>
                <w:szCs w:val="22"/>
              </w:rPr>
              <w:t xml:space="preserve">At least 4 weeks </w:t>
            </w:r>
            <w:r w:rsidRPr="00AA4F60">
              <w:rPr>
                <w:rFonts w:asciiTheme="majorHAnsi" w:hAnsiTheme="majorHAnsi" w:cstheme="majorHAnsi"/>
                <w:sz w:val="22"/>
                <w:szCs w:val="22"/>
              </w:rPr>
              <w:t>before the end of the initial 12 month unpaid parental leave period. This request must be in writing.</w:t>
            </w:r>
          </w:p>
          <w:p w14:paraId="2DD46C5E" w14:textId="77777777" w:rsidR="00991E54" w:rsidRPr="00AA4F60" w:rsidRDefault="00991E54" w:rsidP="003C1053">
            <w:pPr>
              <w:pStyle w:val="ColorfulList-Accent11"/>
              <w:spacing w:line="276" w:lineRule="auto"/>
              <w:ind w:left="142"/>
              <w:rPr>
                <w:rFonts w:asciiTheme="majorHAnsi" w:hAnsiTheme="majorHAnsi" w:cstheme="majorHAnsi"/>
                <w:sz w:val="22"/>
                <w:szCs w:val="22"/>
                <w:highlight w:val="green"/>
              </w:rPr>
            </w:pPr>
            <w:r w:rsidRPr="00AA4F60">
              <w:rPr>
                <w:rFonts w:asciiTheme="majorHAnsi" w:hAnsiTheme="majorHAnsi" w:cstheme="majorHAnsi"/>
                <w:sz w:val="22"/>
                <w:szCs w:val="22"/>
              </w:rPr>
              <w:t>Your employer must respond to this request</w:t>
            </w:r>
            <w:r w:rsidRPr="00AA4F60">
              <w:rPr>
                <w:rFonts w:asciiTheme="majorHAnsi" w:hAnsiTheme="majorHAnsi" w:cstheme="majorHAnsi"/>
                <w:b/>
                <w:sz w:val="22"/>
                <w:szCs w:val="22"/>
              </w:rPr>
              <w:t xml:space="preserve"> within 21 days</w:t>
            </w:r>
            <w:r w:rsidRPr="00AA4F60">
              <w:rPr>
                <w:rFonts w:asciiTheme="majorHAnsi" w:hAnsiTheme="majorHAnsi" w:cstheme="majorHAnsi"/>
                <w:sz w:val="22"/>
                <w:szCs w:val="22"/>
              </w:rPr>
              <w:t>.</w:t>
            </w:r>
          </w:p>
        </w:tc>
      </w:tr>
    </w:tbl>
    <w:p w14:paraId="54317AA7" w14:textId="77777777" w:rsidR="00991E54" w:rsidRDefault="00AA4F60" w:rsidP="006736AC">
      <w:pPr>
        <w:spacing w:after="0" w:line="276" w:lineRule="auto"/>
        <w:rPr>
          <w:rFonts w:asciiTheme="majorHAnsi" w:hAnsiTheme="majorHAnsi"/>
        </w:rPr>
      </w:pPr>
      <w:r>
        <w:rPr>
          <w:rFonts w:asciiTheme="majorHAnsi" w:hAnsiTheme="majorHAnsi"/>
          <w:i/>
        </w:rPr>
        <w:t xml:space="preserve">Excerpt from </w:t>
      </w:r>
      <w:r>
        <w:rPr>
          <w:rFonts w:asciiTheme="majorHAnsi" w:hAnsiTheme="majorHAnsi"/>
        </w:rPr>
        <w:t xml:space="preserve">Australian Human Rights Commission, 2015. </w:t>
      </w:r>
      <w:r>
        <w:rPr>
          <w:rFonts w:asciiTheme="majorHAnsi" w:hAnsiTheme="majorHAnsi"/>
          <w:i/>
        </w:rPr>
        <w:t>Supporting working parents: Employee guide.</w:t>
      </w:r>
    </w:p>
    <w:p w14:paraId="093B4AA3" w14:textId="77777777" w:rsidR="00991E54" w:rsidRDefault="00991E54" w:rsidP="006736AC">
      <w:pPr>
        <w:spacing w:after="0" w:line="276" w:lineRule="auto"/>
        <w:rPr>
          <w:rFonts w:asciiTheme="majorHAnsi" w:hAnsiTheme="majorHAnsi"/>
        </w:rPr>
      </w:pPr>
    </w:p>
    <w:p w14:paraId="42AB0D41" w14:textId="77777777" w:rsidR="001A6AC9" w:rsidRDefault="001A6AC9" w:rsidP="001A6AC9">
      <w:pPr>
        <w:spacing w:after="0" w:line="276" w:lineRule="auto"/>
        <w:rPr>
          <w:rFonts w:asciiTheme="majorHAnsi" w:hAnsiTheme="majorHAnsi"/>
          <w:b/>
          <w:color w:val="00B0F0"/>
        </w:rPr>
      </w:pPr>
      <w:r>
        <w:rPr>
          <w:rFonts w:asciiTheme="majorHAnsi" w:hAnsiTheme="majorHAnsi"/>
          <w:b/>
          <w:color w:val="00B0F0"/>
        </w:rPr>
        <w:t>Approved Provider and Nominated Supervisor will:</w:t>
      </w:r>
    </w:p>
    <w:p w14:paraId="37285FBD" w14:textId="77777777" w:rsidR="001A6AC9" w:rsidRDefault="001A6AC9" w:rsidP="001A6AC9">
      <w:pPr>
        <w:pStyle w:val="ListParagraph"/>
        <w:numPr>
          <w:ilvl w:val="0"/>
          <w:numId w:val="25"/>
        </w:numPr>
        <w:spacing w:after="0" w:line="276" w:lineRule="auto"/>
        <w:rPr>
          <w:rFonts w:asciiTheme="majorHAnsi" w:hAnsiTheme="majorHAnsi"/>
        </w:rPr>
      </w:pPr>
      <w:r>
        <w:rPr>
          <w:rFonts w:asciiTheme="majorHAnsi" w:hAnsiTheme="majorHAnsi"/>
        </w:rPr>
        <w:t>Maintain current information regarding their legal responsibilities to pregnant employees.</w:t>
      </w:r>
    </w:p>
    <w:p w14:paraId="22EDA96F" w14:textId="77777777" w:rsidR="001A6AC9" w:rsidRDefault="001A6AC9" w:rsidP="001A6AC9">
      <w:pPr>
        <w:pStyle w:val="ListParagraph"/>
        <w:numPr>
          <w:ilvl w:val="0"/>
          <w:numId w:val="25"/>
        </w:numPr>
        <w:spacing w:after="0" w:line="276" w:lineRule="auto"/>
        <w:rPr>
          <w:rFonts w:asciiTheme="majorHAnsi" w:hAnsiTheme="majorHAnsi"/>
        </w:rPr>
      </w:pPr>
      <w:r>
        <w:rPr>
          <w:rFonts w:asciiTheme="majorHAnsi" w:hAnsiTheme="majorHAnsi"/>
        </w:rPr>
        <w:t>Ensure that all pregnant employees are notified of their legal right to parental leave and all entitlements when the pregnancy is disclosed.</w:t>
      </w:r>
    </w:p>
    <w:p w14:paraId="1289BDA6" w14:textId="77777777" w:rsidR="001A6AC9" w:rsidRDefault="001A6AC9" w:rsidP="001A6AC9">
      <w:pPr>
        <w:pStyle w:val="ListParagraph"/>
        <w:numPr>
          <w:ilvl w:val="0"/>
          <w:numId w:val="25"/>
        </w:numPr>
        <w:spacing w:after="0" w:line="276" w:lineRule="auto"/>
        <w:rPr>
          <w:rFonts w:asciiTheme="majorHAnsi" w:hAnsiTheme="majorHAnsi"/>
        </w:rPr>
      </w:pPr>
      <w:r>
        <w:rPr>
          <w:rFonts w:asciiTheme="majorHAnsi" w:hAnsiTheme="majorHAnsi"/>
        </w:rPr>
        <w:t>Not ask if an employee is pregnant unless there are genuine health and safety concerns.</w:t>
      </w:r>
    </w:p>
    <w:p w14:paraId="493D573B" w14:textId="77777777" w:rsidR="001A6AC9" w:rsidRDefault="001A6AC9" w:rsidP="001A6AC9">
      <w:pPr>
        <w:pStyle w:val="ListParagraph"/>
        <w:numPr>
          <w:ilvl w:val="0"/>
          <w:numId w:val="25"/>
        </w:numPr>
        <w:spacing w:after="0" w:line="276" w:lineRule="auto"/>
        <w:rPr>
          <w:rFonts w:asciiTheme="majorHAnsi" w:hAnsiTheme="majorHAnsi"/>
        </w:rPr>
      </w:pPr>
      <w:r>
        <w:rPr>
          <w:rFonts w:asciiTheme="majorHAnsi" w:hAnsiTheme="majorHAnsi"/>
        </w:rPr>
        <w:t>Respect a pregnant employee’s right to confidentiality regarding their pregnancy and when this information should be disclosed to colleagues.</w:t>
      </w:r>
    </w:p>
    <w:p w14:paraId="514848AD" w14:textId="77777777" w:rsidR="001A6AC9" w:rsidRDefault="001A6AC9" w:rsidP="001A6AC9">
      <w:pPr>
        <w:spacing w:after="0" w:line="276" w:lineRule="auto"/>
        <w:rPr>
          <w:rFonts w:asciiTheme="majorHAnsi" w:hAnsiTheme="majorHAnsi"/>
        </w:rPr>
      </w:pPr>
    </w:p>
    <w:p w14:paraId="5D18F14F" w14:textId="77777777" w:rsidR="00991E54" w:rsidRDefault="005D72A4" w:rsidP="006736AC">
      <w:pPr>
        <w:spacing w:after="0" w:line="276" w:lineRule="auto"/>
        <w:rPr>
          <w:rFonts w:asciiTheme="majorHAnsi" w:hAnsiTheme="majorHAnsi"/>
        </w:rPr>
      </w:pPr>
      <w:r>
        <w:rPr>
          <w:rFonts w:asciiTheme="majorHAnsi" w:hAnsiTheme="majorHAnsi"/>
          <w:b/>
          <w:color w:val="00B0F0"/>
        </w:rPr>
        <w:lastRenderedPageBreak/>
        <w:t>Educators will:</w:t>
      </w:r>
    </w:p>
    <w:p w14:paraId="20EE4316" w14:textId="5F256897" w:rsidR="005D72A4" w:rsidRDefault="005D72A4" w:rsidP="005D72A4">
      <w:pPr>
        <w:pStyle w:val="ListParagraph"/>
        <w:numPr>
          <w:ilvl w:val="0"/>
          <w:numId w:val="25"/>
        </w:numPr>
        <w:spacing w:after="0" w:line="276" w:lineRule="auto"/>
        <w:rPr>
          <w:rFonts w:asciiTheme="majorHAnsi" w:hAnsiTheme="majorHAnsi"/>
        </w:rPr>
      </w:pPr>
      <w:r>
        <w:rPr>
          <w:rFonts w:asciiTheme="majorHAnsi" w:hAnsiTheme="majorHAnsi"/>
        </w:rPr>
        <w:t xml:space="preserve">Disclose the pregnancy in a timely manner to ensure that the employer can support her health, safety and </w:t>
      </w:r>
      <w:r w:rsidR="007F30AC">
        <w:rPr>
          <w:rFonts w:asciiTheme="majorHAnsi" w:hAnsiTheme="majorHAnsi"/>
        </w:rPr>
        <w:t>well being</w:t>
      </w:r>
      <w:r>
        <w:rPr>
          <w:rFonts w:asciiTheme="majorHAnsi" w:hAnsiTheme="majorHAnsi"/>
        </w:rPr>
        <w:t xml:space="preserve"> in the workplace.</w:t>
      </w:r>
    </w:p>
    <w:p w14:paraId="6F905F3B" w14:textId="77777777" w:rsidR="00991E54" w:rsidRDefault="005D72A4" w:rsidP="005D72A4">
      <w:pPr>
        <w:pStyle w:val="ListParagraph"/>
        <w:numPr>
          <w:ilvl w:val="0"/>
          <w:numId w:val="25"/>
        </w:numPr>
        <w:spacing w:after="0" w:line="276" w:lineRule="auto"/>
        <w:rPr>
          <w:rFonts w:asciiTheme="majorHAnsi" w:hAnsiTheme="majorHAnsi"/>
        </w:rPr>
      </w:pPr>
      <w:r>
        <w:rPr>
          <w:rFonts w:asciiTheme="majorHAnsi" w:hAnsiTheme="majorHAnsi"/>
        </w:rPr>
        <w:t>Provide the required notice of intended leave in writing to the Approved Provider and/or Nominated Supervisor.</w:t>
      </w:r>
    </w:p>
    <w:p w14:paraId="03727675" w14:textId="58B0F887" w:rsidR="00B77699" w:rsidRPr="00BC3F81" w:rsidRDefault="005D72A4" w:rsidP="00B77699">
      <w:pPr>
        <w:pStyle w:val="ListParagraph"/>
        <w:numPr>
          <w:ilvl w:val="0"/>
          <w:numId w:val="25"/>
        </w:numPr>
        <w:spacing w:after="0" w:line="276" w:lineRule="auto"/>
        <w:rPr>
          <w:rFonts w:asciiTheme="majorHAnsi" w:hAnsiTheme="majorHAnsi"/>
        </w:rPr>
      </w:pPr>
      <w:r>
        <w:rPr>
          <w:rFonts w:asciiTheme="majorHAnsi" w:hAnsiTheme="majorHAnsi"/>
        </w:rPr>
        <w:t>Provide medical evidence from doctors and/or specialists as required to the Approved Provider and/or Nominated Supervisor in a timely manner.</w:t>
      </w:r>
    </w:p>
    <w:p w14:paraId="3FB56E60" w14:textId="77777777" w:rsidR="006250BC" w:rsidRDefault="006250BC" w:rsidP="00FD1884">
      <w:pPr>
        <w:pStyle w:val="ListParagraph"/>
        <w:spacing w:after="0" w:line="276" w:lineRule="auto"/>
        <w:ind w:left="0"/>
        <w:rPr>
          <w:rFonts w:asciiTheme="majorHAnsi" w:hAnsiTheme="majorHAnsi"/>
        </w:rPr>
      </w:pPr>
    </w:p>
    <w:p w14:paraId="2E58338A" w14:textId="77777777" w:rsidR="00FD1884" w:rsidRPr="006A2971" w:rsidRDefault="00FD1884" w:rsidP="00FD1884">
      <w:pPr>
        <w:shd w:val="clear" w:color="auto" w:fill="FFFFFF"/>
        <w:spacing w:after="0" w:line="276" w:lineRule="auto"/>
        <w:rPr>
          <w:rFonts w:asciiTheme="majorHAnsi" w:eastAsia="Times New Roman" w:hAnsiTheme="majorHAnsi" w:cs="Times New Roman"/>
          <w:b/>
          <w:color w:val="FF0000"/>
          <w:lang w:eastAsia="en-AU"/>
        </w:rPr>
      </w:pPr>
      <w:r>
        <w:rPr>
          <w:rFonts w:asciiTheme="majorHAnsi" w:hAnsiTheme="majorHAnsi"/>
          <w:b/>
          <w:color w:val="00B0F0"/>
        </w:rPr>
        <w:t>Special</w:t>
      </w:r>
      <w:r w:rsidRPr="002B024B">
        <w:rPr>
          <w:rFonts w:asciiTheme="majorHAnsi" w:hAnsiTheme="majorHAnsi"/>
          <w:b/>
          <w:color w:val="00B0F0"/>
        </w:rPr>
        <w:t xml:space="preserve"> Maternity Leave </w:t>
      </w:r>
    </w:p>
    <w:p w14:paraId="08BE06BC" w14:textId="77777777" w:rsidR="00FD1884" w:rsidRPr="00AA4F60" w:rsidRDefault="00FD1884" w:rsidP="00AA4F60">
      <w:pPr>
        <w:shd w:val="clear" w:color="auto" w:fill="FFFFFF"/>
        <w:spacing w:after="0" w:line="276" w:lineRule="auto"/>
        <w:rPr>
          <w:rFonts w:asciiTheme="majorHAnsi" w:eastAsia="Times New Roman" w:hAnsiTheme="majorHAnsi" w:cs="Times New Roman"/>
          <w:lang w:eastAsia="en-AU"/>
        </w:rPr>
      </w:pPr>
      <w:r w:rsidRPr="00AA4F60">
        <w:rPr>
          <w:rFonts w:asciiTheme="majorHAnsi" w:eastAsia="Times New Roman" w:hAnsiTheme="majorHAnsi" w:cs="Times New Roman"/>
          <w:lang w:eastAsia="en-AU"/>
        </w:rPr>
        <w:t xml:space="preserve">A pregnant employee who is eligible for unpaid parental leave can take unpaid special maternity leave if: </w:t>
      </w:r>
    </w:p>
    <w:p w14:paraId="7D15065A" w14:textId="77777777" w:rsidR="00FD1884" w:rsidRPr="00EF4571" w:rsidRDefault="00FD1884" w:rsidP="00FD1884">
      <w:pPr>
        <w:pStyle w:val="ListParagraph"/>
        <w:numPr>
          <w:ilvl w:val="0"/>
          <w:numId w:val="24"/>
        </w:numPr>
        <w:shd w:val="clear" w:color="auto" w:fill="FFFFFF"/>
        <w:spacing w:after="0" w:line="276" w:lineRule="auto"/>
        <w:rPr>
          <w:rFonts w:asciiTheme="majorHAnsi" w:eastAsia="Times New Roman" w:hAnsiTheme="majorHAnsi" w:cs="Times New Roman"/>
          <w:lang w:eastAsia="en-AU"/>
        </w:rPr>
      </w:pPr>
      <w:r w:rsidRPr="00EF4571">
        <w:rPr>
          <w:rFonts w:asciiTheme="majorHAnsi" w:eastAsia="Times New Roman" w:hAnsiTheme="majorHAnsi" w:cs="Times New Roman"/>
          <w:lang w:eastAsia="en-AU"/>
        </w:rPr>
        <w:t xml:space="preserve">She has a pregnancy-related illness or </w:t>
      </w:r>
    </w:p>
    <w:p w14:paraId="2AA1A368" w14:textId="77777777" w:rsidR="00FD1884" w:rsidRPr="00EF4571" w:rsidRDefault="00FD1884" w:rsidP="00FD1884">
      <w:pPr>
        <w:pStyle w:val="ListParagraph"/>
        <w:numPr>
          <w:ilvl w:val="0"/>
          <w:numId w:val="24"/>
        </w:numPr>
        <w:spacing w:after="0" w:line="276" w:lineRule="auto"/>
        <w:rPr>
          <w:rFonts w:asciiTheme="majorHAnsi" w:eastAsia="Times New Roman" w:hAnsiTheme="majorHAnsi" w:cs="Times New Roman"/>
          <w:lang w:eastAsia="en-AU"/>
        </w:rPr>
      </w:pPr>
      <w:r w:rsidRPr="00EF4571">
        <w:rPr>
          <w:rFonts w:asciiTheme="majorHAnsi" w:eastAsia="Times New Roman" w:hAnsiTheme="majorHAnsi" w:cs="Times New Roman"/>
          <w:lang w:eastAsia="en-AU"/>
        </w:rPr>
        <w:t xml:space="preserve">Her pregnancy ends after 12 weeks because of a miscarriage, termination or stillbirth. </w:t>
      </w:r>
    </w:p>
    <w:p w14:paraId="1606983D" w14:textId="25A3B475" w:rsidR="00FD1884" w:rsidRPr="00EF4571" w:rsidRDefault="00FD1884" w:rsidP="00FD1884">
      <w:pPr>
        <w:pStyle w:val="ListParagraph"/>
        <w:numPr>
          <w:ilvl w:val="0"/>
          <w:numId w:val="24"/>
        </w:numPr>
        <w:spacing w:after="225" w:line="360" w:lineRule="atLeast"/>
        <w:rPr>
          <w:rFonts w:asciiTheme="majorHAnsi" w:eastAsia="Times New Roman" w:hAnsiTheme="majorHAnsi" w:cstheme="majorHAnsi"/>
          <w:szCs w:val="21"/>
          <w:lang w:eastAsia="en-US"/>
        </w:rPr>
      </w:pPr>
      <w:r w:rsidRPr="00EF4571">
        <w:rPr>
          <w:rFonts w:asciiTheme="majorHAnsi" w:eastAsia="Times New Roman" w:hAnsiTheme="majorHAnsi" w:cstheme="majorHAnsi"/>
          <w:szCs w:val="21"/>
          <w:lang w:eastAsia="en-US"/>
        </w:rPr>
        <w:t xml:space="preserve">If an employee takes special maternity leave because of a pregnancy-related illness, the leave will end when the pregnancy or illness ends, whichever is earlier. If she takes leave because of a miscarriage, termination or </w:t>
      </w:r>
      <w:r w:rsidR="007F30AC" w:rsidRPr="00EF4571">
        <w:rPr>
          <w:rFonts w:asciiTheme="majorHAnsi" w:eastAsia="Times New Roman" w:hAnsiTheme="majorHAnsi" w:cstheme="majorHAnsi"/>
          <w:szCs w:val="21"/>
          <w:lang w:eastAsia="en-US"/>
        </w:rPr>
        <w:t>stillbirth</w:t>
      </w:r>
      <w:r w:rsidRPr="00EF4571">
        <w:rPr>
          <w:rFonts w:asciiTheme="majorHAnsi" w:eastAsia="Times New Roman" w:hAnsiTheme="majorHAnsi" w:cstheme="majorHAnsi"/>
          <w:szCs w:val="21"/>
          <w:lang w:eastAsia="en-US"/>
        </w:rPr>
        <w:t xml:space="preserve"> it can continue until she is fit for work.</w:t>
      </w:r>
    </w:p>
    <w:p w14:paraId="160B0C44" w14:textId="77777777" w:rsidR="005D72A4" w:rsidRPr="005D72A4" w:rsidRDefault="00FD1884" w:rsidP="003C1053">
      <w:pPr>
        <w:pStyle w:val="ListParagraph"/>
        <w:numPr>
          <w:ilvl w:val="0"/>
          <w:numId w:val="24"/>
        </w:numPr>
        <w:spacing w:after="225" w:line="360" w:lineRule="atLeast"/>
        <w:rPr>
          <w:rFonts w:asciiTheme="majorHAnsi" w:eastAsia="Times New Roman" w:hAnsiTheme="majorHAnsi" w:cstheme="majorHAnsi"/>
          <w:i/>
          <w:szCs w:val="21"/>
          <w:lang w:eastAsia="en-US"/>
        </w:rPr>
      </w:pPr>
      <w:r w:rsidRPr="005D72A4">
        <w:rPr>
          <w:rFonts w:asciiTheme="majorHAnsi" w:eastAsia="Times New Roman" w:hAnsiTheme="majorHAnsi" w:cstheme="majorHAnsi"/>
          <w:szCs w:val="21"/>
          <w:lang w:eastAsia="en-US"/>
        </w:rPr>
        <w:t>Special maternity leave won’t reduce the amount of unpaid parental leave that an employee can take.</w:t>
      </w:r>
    </w:p>
    <w:p w14:paraId="40E257B5" w14:textId="3BD2D7B3" w:rsidR="00FD1884" w:rsidRPr="005D72A4" w:rsidRDefault="00FD1884" w:rsidP="005D72A4">
      <w:pPr>
        <w:spacing w:after="225" w:line="360" w:lineRule="atLeast"/>
        <w:ind w:left="360"/>
        <w:rPr>
          <w:rFonts w:asciiTheme="majorHAnsi" w:eastAsia="Times New Roman" w:hAnsiTheme="majorHAnsi" w:cstheme="majorHAnsi"/>
          <w:i/>
          <w:szCs w:val="21"/>
          <w:lang w:eastAsia="en-US"/>
        </w:rPr>
      </w:pPr>
      <w:r w:rsidRPr="005D72A4">
        <w:rPr>
          <w:rFonts w:asciiTheme="majorHAnsi" w:eastAsia="Times New Roman" w:hAnsiTheme="majorHAnsi" w:cstheme="majorHAnsi"/>
          <w:szCs w:val="21"/>
          <w:lang w:eastAsia="en-US"/>
        </w:rPr>
        <w:t>Excerpt from the Australian</w:t>
      </w:r>
      <w:r w:rsidR="007F30AC">
        <w:rPr>
          <w:rFonts w:asciiTheme="majorHAnsi" w:eastAsia="Times New Roman" w:hAnsiTheme="majorHAnsi" w:cstheme="majorHAnsi"/>
          <w:szCs w:val="21"/>
          <w:lang w:eastAsia="en-US"/>
        </w:rPr>
        <w:t xml:space="preserve"> Government Fair Work Ombudsman (2017)</w:t>
      </w:r>
      <w:r w:rsidRPr="005D72A4">
        <w:rPr>
          <w:rFonts w:asciiTheme="majorHAnsi" w:eastAsia="Times New Roman" w:hAnsiTheme="majorHAnsi" w:cstheme="majorHAnsi"/>
          <w:szCs w:val="21"/>
          <w:lang w:eastAsia="en-US"/>
        </w:rPr>
        <w:t xml:space="preserve"> </w:t>
      </w:r>
      <w:r w:rsidR="007F30AC">
        <w:rPr>
          <w:rFonts w:asciiTheme="majorHAnsi" w:eastAsia="Times New Roman" w:hAnsiTheme="majorHAnsi" w:cstheme="majorHAnsi"/>
          <w:i/>
          <w:szCs w:val="21"/>
          <w:lang w:eastAsia="en-US"/>
        </w:rPr>
        <w:t>Pregnant employee entitlements</w:t>
      </w:r>
    </w:p>
    <w:p w14:paraId="464B8DC6" w14:textId="77777777" w:rsidR="00FD1884" w:rsidRPr="00BD56BA" w:rsidRDefault="00FD1884" w:rsidP="00FD1884">
      <w:pPr>
        <w:pStyle w:val="ListParagraph"/>
        <w:spacing w:after="0" w:line="276" w:lineRule="auto"/>
        <w:ind w:left="0"/>
        <w:rPr>
          <w:rFonts w:asciiTheme="majorHAnsi" w:hAnsiTheme="majorHAnsi"/>
        </w:rPr>
      </w:pPr>
    </w:p>
    <w:p w14:paraId="5B8AC8A8" w14:textId="77777777" w:rsidR="00523DFF" w:rsidRPr="00523DFF" w:rsidRDefault="006B69D4" w:rsidP="003C19E6">
      <w:pPr>
        <w:spacing w:after="0" w:line="276" w:lineRule="auto"/>
        <w:rPr>
          <w:rFonts w:asciiTheme="majorHAnsi" w:hAnsiTheme="majorHAnsi"/>
          <w:b/>
          <w:color w:val="00B0F0"/>
        </w:rPr>
      </w:pPr>
      <w:r w:rsidRPr="00523DFF">
        <w:rPr>
          <w:rFonts w:asciiTheme="majorHAnsi" w:hAnsiTheme="majorHAnsi"/>
          <w:b/>
          <w:color w:val="00B0F0"/>
        </w:rPr>
        <w:t>Employee Responsibilities</w:t>
      </w:r>
      <w:r w:rsidR="001A6AC9">
        <w:rPr>
          <w:rFonts w:asciiTheme="majorHAnsi" w:hAnsiTheme="majorHAnsi"/>
          <w:b/>
          <w:color w:val="00B0F0"/>
        </w:rPr>
        <w:t xml:space="preserve">: </w:t>
      </w:r>
    </w:p>
    <w:p w14:paraId="7640CC2A" w14:textId="77777777" w:rsidR="00FD1884" w:rsidRPr="001A6AC9" w:rsidRDefault="001A6AC9" w:rsidP="003C19E6">
      <w:pPr>
        <w:pStyle w:val="ListParagraph"/>
        <w:numPr>
          <w:ilvl w:val="0"/>
          <w:numId w:val="16"/>
        </w:numPr>
        <w:spacing w:after="0" w:line="276" w:lineRule="auto"/>
        <w:rPr>
          <w:rFonts w:asciiTheme="majorHAnsi" w:hAnsiTheme="majorHAnsi" w:cstheme="majorHAnsi"/>
        </w:rPr>
      </w:pPr>
      <w:r w:rsidRPr="001A6AC9">
        <w:rPr>
          <w:rFonts w:asciiTheme="majorHAnsi" w:hAnsiTheme="majorHAnsi" w:cstheme="majorHAnsi"/>
        </w:rPr>
        <w:t>To apply for special maternity leave</w:t>
      </w:r>
      <w:r>
        <w:rPr>
          <w:rFonts w:asciiTheme="majorHAnsi" w:hAnsiTheme="majorHAnsi" w:cstheme="majorHAnsi"/>
        </w:rPr>
        <w:t>,</w:t>
      </w:r>
      <w:r w:rsidRPr="001A6AC9">
        <w:rPr>
          <w:rFonts w:asciiTheme="majorHAnsi" w:hAnsiTheme="majorHAnsi" w:cstheme="majorHAnsi"/>
        </w:rPr>
        <w:t xml:space="preserve"> </w:t>
      </w:r>
      <w:r>
        <w:rPr>
          <w:rFonts w:asciiTheme="majorHAnsi" w:hAnsiTheme="majorHAnsi" w:cstheme="majorHAnsi"/>
        </w:rPr>
        <w:t>t</w:t>
      </w:r>
      <w:r w:rsidR="0025688B" w:rsidRPr="001A6AC9">
        <w:rPr>
          <w:rFonts w:asciiTheme="majorHAnsi" w:hAnsiTheme="majorHAnsi" w:cstheme="majorHAnsi"/>
        </w:rPr>
        <w:t xml:space="preserve">he employee </w:t>
      </w:r>
      <w:r>
        <w:rPr>
          <w:rFonts w:asciiTheme="majorHAnsi" w:hAnsiTheme="majorHAnsi" w:cstheme="majorHAnsi"/>
        </w:rPr>
        <w:t>must provide</w:t>
      </w:r>
      <w:r w:rsidR="0025688B" w:rsidRPr="001A6AC9">
        <w:rPr>
          <w:rFonts w:asciiTheme="majorHAnsi" w:hAnsiTheme="majorHAnsi" w:cstheme="majorHAnsi"/>
        </w:rPr>
        <w:t xml:space="preserve"> evidence that</w:t>
      </w:r>
      <w:r w:rsidR="00FD1884" w:rsidRPr="001A6AC9">
        <w:rPr>
          <w:rFonts w:asciiTheme="majorHAnsi" w:hAnsiTheme="majorHAnsi" w:cstheme="majorHAnsi"/>
        </w:rPr>
        <w:t>:</w:t>
      </w:r>
    </w:p>
    <w:p w14:paraId="2EE5601E" w14:textId="77777777" w:rsidR="0025688B" w:rsidRPr="00FD1884" w:rsidRDefault="00FD1884" w:rsidP="00FD1884">
      <w:pPr>
        <w:pStyle w:val="ListParagraph"/>
        <w:numPr>
          <w:ilvl w:val="1"/>
          <w:numId w:val="16"/>
        </w:numPr>
        <w:spacing w:after="0" w:line="276" w:lineRule="auto"/>
        <w:rPr>
          <w:rFonts w:asciiTheme="majorHAnsi" w:hAnsiTheme="majorHAnsi"/>
        </w:rPr>
      </w:pPr>
      <w:r w:rsidRPr="001A6AC9">
        <w:rPr>
          <w:rFonts w:asciiTheme="majorHAnsi" w:hAnsiTheme="majorHAnsi" w:cstheme="majorHAnsi"/>
        </w:rPr>
        <w:t>She is</w:t>
      </w:r>
      <w:r w:rsidR="001A6AC9">
        <w:rPr>
          <w:rFonts w:asciiTheme="majorHAnsi" w:hAnsiTheme="majorHAnsi" w:cstheme="majorHAnsi"/>
        </w:rPr>
        <w:t xml:space="preserve"> able to work but canno</w:t>
      </w:r>
      <w:r w:rsidRPr="001A6AC9">
        <w:rPr>
          <w:rFonts w:asciiTheme="majorHAnsi" w:hAnsiTheme="majorHAnsi" w:cstheme="majorHAnsi"/>
        </w:rPr>
        <w:t>t do he</w:t>
      </w:r>
      <w:r w:rsidR="0025688B" w:rsidRPr="001A6AC9">
        <w:rPr>
          <w:rFonts w:asciiTheme="majorHAnsi" w:hAnsiTheme="majorHAnsi" w:cstheme="majorHAnsi"/>
        </w:rPr>
        <w:t>r normal</w:t>
      </w:r>
      <w:r w:rsidR="0025688B" w:rsidRPr="00FD1884">
        <w:rPr>
          <w:rFonts w:asciiTheme="majorHAnsi" w:hAnsiTheme="majorHAnsi"/>
        </w:rPr>
        <w:t xml:space="preserve"> job (including why their normal job is</w:t>
      </w:r>
      <w:r w:rsidR="001A6AC9">
        <w:rPr>
          <w:rFonts w:asciiTheme="majorHAnsi" w:hAnsiTheme="majorHAnsi"/>
        </w:rPr>
        <w:t xml:space="preserve"> no</w:t>
      </w:r>
      <w:r w:rsidR="0025688B" w:rsidRPr="00FD1884">
        <w:rPr>
          <w:rFonts w:asciiTheme="majorHAnsi" w:hAnsiTheme="majorHAnsi"/>
        </w:rPr>
        <w:t xml:space="preserve">t safe) </w:t>
      </w:r>
    </w:p>
    <w:p w14:paraId="30A5384A" w14:textId="77777777" w:rsidR="0025688B" w:rsidRPr="00FD1884" w:rsidRDefault="00FD1884" w:rsidP="00FD1884">
      <w:pPr>
        <w:pStyle w:val="ListParagraph"/>
        <w:numPr>
          <w:ilvl w:val="1"/>
          <w:numId w:val="16"/>
        </w:numPr>
        <w:spacing w:after="0" w:line="276" w:lineRule="auto"/>
        <w:rPr>
          <w:rFonts w:asciiTheme="majorHAnsi" w:hAnsiTheme="majorHAnsi"/>
        </w:rPr>
      </w:pPr>
      <w:r w:rsidRPr="00FD1884">
        <w:rPr>
          <w:rFonts w:asciiTheme="majorHAnsi" w:hAnsiTheme="majorHAnsi"/>
        </w:rPr>
        <w:t>H</w:t>
      </w:r>
      <w:r w:rsidR="0025688B" w:rsidRPr="00FD1884">
        <w:rPr>
          <w:rFonts w:asciiTheme="majorHAnsi" w:hAnsiTheme="majorHAnsi"/>
        </w:rPr>
        <w:t xml:space="preserve">ow long </w:t>
      </w:r>
      <w:r w:rsidRPr="00FD1884">
        <w:rPr>
          <w:rFonts w:asciiTheme="majorHAnsi" w:hAnsiTheme="majorHAnsi"/>
        </w:rPr>
        <w:t>she should</w:t>
      </w:r>
      <w:r w:rsidR="001A6AC9">
        <w:rPr>
          <w:rFonts w:asciiTheme="majorHAnsi" w:hAnsiTheme="majorHAnsi"/>
        </w:rPr>
        <w:t xml:space="preserve"> </w:t>
      </w:r>
      <w:r w:rsidRPr="00FD1884">
        <w:rPr>
          <w:rFonts w:asciiTheme="majorHAnsi" w:hAnsiTheme="majorHAnsi"/>
        </w:rPr>
        <w:t>n</w:t>
      </w:r>
      <w:r w:rsidR="001A6AC9">
        <w:rPr>
          <w:rFonts w:asciiTheme="majorHAnsi" w:hAnsiTheme="majorHAnsi"/>
        </w:rPr>
        <w:t>o</w:t>
      </w:r>
      <w:r w:rsidRPr="00FD1884">
        <w:rPr>
          <w:rFonts w:asciiTheme="majorHAnsi" w:hAnsiTheme="majorHAnsi"/>
        </w:rPr>
        <w:t>t work in her</w:t>
      </w:r>
      <w:r w:rsidR="0025688B" w:rsidRPr="00FD1884">
        <w:rPr>
          <w:rFonts w:asciiTheme="majorHAnsi" w:hAnsiTheme="majorHAnsi"/>
        </w:rPr>
        <w:t xml:space="preserve"> normal job. This can be a medical certificate from a registered doctor.  </w:t>
      </w:r>
    </w:p>
    <w:p w14:paraId="4D6D3D1C" w14:textId="77777777" w:rsidR="00523DFF" w:rsidRPr="00FD1884" w:rsidRDefault="00523DFF" w:rsidP="0025688B">
      <w:pPr>
        <w:spacing w:after="0" w:line="276" w:lineRule="auto"/>
        <w:rPr>
          <w:rFonts w:asciiTheme="majorHAnsi" w:hAnsiTheme="majorHAnsi"/>
        </w:rPr>
      </w:pPr>
    </w:p>
    <w:p w14:paraId="72CE26EC" w14:textId="77777777" w:rsidR="002B024B" w:rsidRPr="002B024B" w:rsidRDefault="006B69D4" w:rsidP="00AA4F60">
      <w:pPr>
        <w:spacing w:after="0" w:line="276" w:lineRule="auto"/>
        <w:rPr>
          <w:rFonts w:asciiTheme="majorHAnsi" w:hAnsiTheme="majorHAnsi"/>
          <w:b/>
          <w:color w:val="00B0F0"/>
        </w:rPr>
      </w:pPr>
      <w:r w:rsidRPr="002B024B">
        <w:rPr>
          <w:rFonts w:asciiTheme="majorHAnsi" w:hAnsiTheme="majorHAnsi"/>
          <w:b/>
          <w:color w:val="00B0F0"/>
        </w:rPr>
        <w:t xml:space="preserve">Returning to work after Maternity Leave </w:t>
      </w:r>
    </w:p>
    <w:p w14:paraId="69B81E13" w14:textId="77777777" w:rsidR="004F3792" w:rsidRDefault="00AA4F60" w:rsidP="003C19E6">
      <w:pPr>
        <w:spacing w:after="0" w:line="276" w:lineRule="auto"/>
        <w:rPr>
          <w:rFonts w:asciiTheme="majorHAnsi" w:hAnsiTheme="majorHAnsi"/>
        </w:rPr>
      </w:pPr>
      <w:r>
        <w:rPr>
          <w:rFonts w:asciiTheme="majorHAnsi" w:hAnsiTheme="majorHAnsi"/>
        </w:rPr>
        <w:t xml:space="preserve">Employees who are entitled to unpaid parental leave under the Fair Work Act have the right to return to their pre-parental position at the end of the leave (the ‘Return to work guarantee’). </w:t>
      </w:r>
    </w:p>
    <w:p w14:paraId="57669FEF" w14:textId="77777777" w:rsidR="00AA4F60" w:rsidRDefault="00AA4F60" w:rsidP="003C19E6">
      <w:pPr>
        <w:spacing w:after="0" w:line="276" w:lineRule="auto"/>
        <w:rPr>
          <w:rFonts w:asciiTheme="majorHAnsi" w:hAnsiTheme="majorHAnsi"/>
        </w:rPr>
      </w:pPr>
    </w:p>
    <w:p w14:paraId="17127648" w14:textId="77777777" w:rsidR="00B143A1" w:rsidRDefault="00B143A1" w:rsidP="00B143A1">
      <w:pPr>
        <w:spacing w:after="0" w:line="276" w:lineRule="auto"/>
        <w:rPr>
          <w:rFonts w:asciiTheme="majorHAnsi" w:hAnsiTheme="majorHAnsi"/>
          <w:b/>
          <w:color w:val="00B0F0"/>
        </w:rPr>
      </w:pPr>
      <w:r>
        <w:rPr>
          <w:rFonts w:asciiTheme="majorHAnsi" w:hAnsiTheme="majorHAnsi"/>
          <w:b/>
          <w:color w:val="00B0F0"/>
        </w:rPr>
        <w:t>Approved Provider and Nominated Supervisor will:</w:t>
      </w:r>
    </w:p>
    <w:p w14:paraId="3A50758F" w14:textId="77777777" w:rsidR="00B143A1" w:rsidRPr="00B143A1" w:rsidRDefault="00B143A1" w:rsidP="00B143A1">
      <w:pPr>
        <w:pStyle w:val="BodyText"/>
        <w:numPr>
          <w:ilvl w:val="0"/>
          <w:numId w:val="25"/>
        </w:numPr>
        <w:spacing w:after="0"/>
        <w:rPr>
          <w:rFonts w:asciiTheme="majorHAnsi" w:hAnsiTheme="majorHAnsi" w:cstheme="majorHAnsi"/>
          <w:sz w:val="22"/>
        </w:rPr>
      </w:pPr>
      <w:r>
        <w:rPr>
          <w:rFonts w:asciiTheme="majorHAnsi" w:hAnsiTheme="majorHAnsi" w:cstheme="majorHAnsi"/>
          <w:sz w:val="22"/>
        </w:rPr>
        <w:t>When replacing employees on parental leave, d</w:t>
      </w:r>
      <w:r w:rsidRPr="00B143A1">
        <w:rPr>
          <w:rFonts w:asciiTheme="majorHAnsi" w:hAnsiTheme="majorHAnsi" w:cstheme="majorHAnsi"/>
          <w:sz w:val="22"/>
        </w:rPr>
        <w:t>uring the hiring process, replacement employees must be notified by the employer that:</w:t>
      </w:r>
    </w:p>
    <w:p w14:paraId="3BBABAC7" w14:textId="6842A2DA" w:rsidR="00B143A1" w:rsidRPr="00B143A1" w:rsidRDefault="007F30AC" w:rsidP="00B143A1">
      <w:pPr>
        <w:pStyle w:val="BodyText"/>
        <w:numPr>
          <w:ilvl w:val="0"/>
          <w:numId w:val="26"/>
        </w:numPr>
        <w:spacing w:after="0"/>
        <w:ind w:left="1260" w:hanging="450"/>
        <w:rPr>
          <w:rFonts w:asciiTheme="majorHAnsi" w:hAnsiTheme="majorHAnsi" w:cstheme="majorHAnsi"/>
          <w:sz w:val="22"/>
        </w:rPr>
      </w:pPr>
      <w:r w:rsidRPr="00B143A1">
        <w:rPr>
          <w:rFonts w:asciiTheme="majorHAnsi" w:hAnsiTheme="majorHAnsi" w:cstheme="majorHAnsi"/>
          <w:sz w:val="22"/>
        </w:rPr>
        <w:t>The</w:t>
      </w:r>
      <w:r w:rsidR="00B143A1" w:rsidRPr="00B143A1">
        <w:rPr>
          <w:rFonts w:asciiTheme="majorHAnsi" w:hAnsiTheme="majorHAnsi" w:cstheme="majorHAnsi"/>
          <w:sz w:val="22"/>
        </w:rPr>
        <w:t xml:space="preserve"> role is temporary; </w:t>
      </w:r>
    </w:p>
    <w:p w14:paraId="059C373E" w14:textId="2D8A9108" w:rsidR="00B143A1" w:rsidRPr="00B143A1" w:rsidRDefault="007F30AC" w:rsidP="00B143A1">
      <w:pPr>
        <w:pStyle w:val="BodyText"/>
        <w:numPr>
          <w:ilvl w:val="0"/>
          <w:numId w:val="26"/>
        </w:numPr>
        <w:spacing w:after="0"/>
        <w:ind w:left="1260" w:hanging="450"/>
        <w:rPr>
          <w:rFonts w:asciiTheme="majorHAnsi" w:hAnsiTheme="majorHAnsi" w:cstheme="majorHAnsi"/>
          <w:sz w:val="22"/>
        </w:rPr>
      </w:pPr>
      <w:r w:rsidRPr="00B143A1">
        <w:rPr>
          <w:rFonts w:asciiTheme="majorHAnsi" w:hAnsiTheme="majorHAnsi" w:cstheme="majorHAnsi"/>
          <w:sz w:val="22"/>
        </w:rPr>
        <w:t>The</w:t>
      </w:r>
      <w:r w:rsidR="00B143A1" w:rsidRPr="00B143A1">
        <w:rPr>
          <w:rFonts w:asciiTheme="majorHAnsi" w:hAnsiTheme="majorHAnsi" w:cstheme="majorHAnsi"/>
          <w:sz w:val="22"/>
        </w:rPr>
        <w:t xml:space="preserve"> employee on leave has a right to their pre-parental leave job back when they return to work; and</w:t>
      </w:r>
    </w:p>
    <w:p w14:paraId="54FFFBEC" w14:textId="3F66AE47" w:rsidR="00B143A1" w:rsidRDefault="007F30AC" w:rsidP="00B143A1">
      <w:pPr>
        <w:pStyle w:val="BodyText"/>
        <w:numPr>
          <w:ilvl w:val="0"/>
          <w:numId w:val="26"/>
        </w:numPr>
        <w:spacing w:after="0"/>
        <w:ind w:left="1260" w:hanging="450"/>
        <w:rPr>
          <w:rFonts w:asciiTheme="majorHAnsi" w:hAnsiTheme="majorHAnsi" w:cstheme="majorHAnsi"/>
          <w:sz w:val="22"/>
        </w:rPr>
      </w:pPr>
      <w:r w:rsidRPr="00B143A1">
        <w:rPr>
          <w:rFonts w:asciiTheme="majorHAnsi" w:hAnsiTheme="majorHAnsi" w:cstheme="majorHAnsi"/>
          <w:sz w:val="22"/>
        </w:rPr>
        <w:lastRenderedPageBreak/>
        <w:t>The</w:t>
      </w:r>
      <w:r w:rsidR="00B143A1" w:rsidRPr="00B143A1">
        <w:rPr>
          <w:rFonts w:asciiTheme="majorHAnsi" w:hAnsiTheme="majorHAnsi" w:cstheme="majorHAnsi"/>
          <w:sz w:val="22"/>
        </w:rPr>
        <w:t xml:space="preserve"> employee and the employer may have a right to cancel or end the leave early in certain circumstances (e.g. stillbirth or infant death).</w:t>
      </w:r>
    </w:p>
    <w:p w14:paraId="7B7061A0" w14:textId="77777777" w:rsidR="00B143A1" w:rsidRPr="00B143A1" w:rsidRDefault="00B143A1" w:rsidP="00B143A1">
      <w:pPr>
        <w:spacing w:after="0" w:line="276" w:lineRule="auto"/>
        <w:rPr>
          <w:rFonts w:asciiTheme="majorHAnsi" w:hAnsiTheme="majorHAnsi"/>
        </w:rPr>
      </w:pPr>
      <w:r>
        <w:rPr>
          <w:rFonts w:asciiTheme="majorHAnsi" w:hAnsiTheme="majorHAnsi" w:cstheme="majorHAnsi"/>
        </w:rPr>
        <w:t>(</w:t>
      </w:r>
      <w:r>
        <w:rPr>
          <w:rFonts w:asciiTheme="majorHAnsi" w:hAnsiTheme="majorHAnsi"/>
          <w:i/>
        </w:rPr>
        <w:t xml:space="preserve">Excerpt from </w:t>
      </w:r>
      <w:r>
        <w:rPr>
          <w:rFonts w:asciiTheme="majorHAnsi" w:hAnsiTheme="majorHAnsi"/>
        </w:rPr>
        <w:t xml:space="preserve">Australian Human Rights Commission, 2015. </w:t>
      </w:r>
      <w:r>
        <w:rPr>
          <w:rFonts w:asciiTheme="majorHAnsi" w:hAnsiTheme="majorHAnsi"/>
          <w:i/>
        </w:rPr>
        <w:t>Supporting working parents: Employee guide.)</w:t>
      </w:r>
    </w:p>
    <w:p w14:paraId="215E2F9D" w14:textId="77777777" w:rsidR="00B143A1" w:rsidRDefault="00B143A1" w:rsidP="00B143A1">
      <w:pPr>
        <w:pStyle w:val="ListParagraph"/>
        <w:numPr>
          <w:ilvl w:val="0"/>
          <w:numId w:val="25"/>
        </w:numPr>
        <w:spacing w:after="0" w:line="276" w:lineRule="auto"/>
        <w:rPr>
          <w:rFonts w:asciiTheme="majorHAnsi" w:hAnsiTheme="majorHAnsi"/>
        </w:rPr>
      </w:pPr>
      <w:r>
        <w:rPr>
          <w:rFonts w:asciiTheme="majorHAnsi" w:hAnsiTheme="majorHAnsi"/>
        </w:rPr>
        <w:t>Maintain contact with the employee on parental leave and negotiate a return date at the appropriate time.</w:t>
      </w:r>
    </w:p>
    <w:p w14:paraId="35555082" w14:textId="77777777" w:rsidR="00B143A1" w:rsidRPr="00B143A1" w:rsidRDefault="00B143A1" w:rsidP="00B143A1">
      <w:pPr>
        <w:pStyle w:val="ListParagraph"/>
        <w:numPr>
          <w:ilvl w:val="0"/>
          <w:numId w:val="25"/>
        </w:numPr>
        <w:spacing w:after="0" w:line="276" w:lineRule="auto"/>
        <w:rPr>
          <w:rFonts w:asciiTheme="majorHAnsi" w:hAnsiTheme="majorHAnsi"/>
        </w:rPr>
      </w:pPr>
      <w:r w:rsidRPr="00B143A1">
        <w:rPr>
          <w:rFonts w:asciiTheme="majorHAnsi" w:hAnsiTheme="majorHAnsi"/>
        </w:rPr>
        <w:t>Provide the employee with the same job they had prior to leave, or an available position for which she is qualified and suited, and that is closest in pay and status to the pre-parental leave position (</w:t>
      </w:r>
      <w:r w:rsidRPr="00B143A1">
        <w:rPr>
          <w:rFonts w:asciiTheme="majorHAnsi" w:hAnsiTheme="majorHAnsi"/>
          <w:i/>
        </w:rPr>
        <w:t xml:space="preserve">Source: </w:t>
      </w:r>
      <w:r w:rsidRPr="00B143A1">
        <w:rPr>
          <w:rFonts w:asciiTheme="majorHAnsi" w:hAnsiTheme="majorHAnsi"/>
        </w:rPr>
        <w:t xml:space="preserve">Australian Human Rights Commission, 2015. </w:t>
      </w:r>
      <w:r w:rsidRPr="00B143A1">
        <w:rPr>
          <w:rFonts w:asciiTheme="majorHAnsi" w:hAnsiTheme="majorHAnsi"/>
          <w:i/>
        </w:rPr>
        <w:t>Supporting working parents: Employee guide.)</w:t>
      </w:r>
    </w:p>
    <w:p w14:paraId="24FE6717" w14:textId="77777777" w:rsidR="00B143A1" w:rsidRPr="00B143A1" w:rsidRDefault="00B143A1" w:rsidP="00B143A1">
      <w:pPr>
        <w:pStyle w:val="ListParagraph"/>
        <w:numPr>
          <w:ilvl w:val="0"/>
          <w:numId w:val="25"/>
        </w:numPr>
        <w:spacing w:after="0" w:line="276" w:lineRule="auto"/>
        <w:rPr>
          <w:rFonts w:asciiTheme="majorHAnsi" w:hAnsiTheme="majorHAnsi"/>
        </w:rPr>
      </w:pPr>
      <w:r>
        <w:rPr>
          <w:rFonts w:asciiTheme="majorHAnsi" w:hAnsiTheme="majorHAnsi"/>
        </w:rPr>
        <w:t>Consider any requests from the employee for a variation and/or flexibility in hours on their return to work.</w:t>
      </w:r>
    </w:p>
    <w:p w14:paraId="4EC5AB5B" w14:textId="77777777" w:rsidR="003C19E6" w:rsidRDefault="003C19E6" w:rsidP="002E3F4B">
      <w:pPr>
        <w:spacing w:after="0" w:line="360" w:lineRule="auto"/>
        <w:rPr>
          <w:rFonts w:asciiTheme="majorHAnsi" w:hAnsiTheme="majorHAnsi"/>
          <w:b/>
        </w:rPr>
      </w:pPr>
    </w:p>
    <w:p w14:paraId="104B9F46" w14:textId="77777777" w:rsidR="001A6AC9" w:rsidRDefault="001A6AC9" w:rsidP="001A6AC9">
      <w:pPr>
        <w:spacing w:after="0" w:line="276" w:lineRule="auto"/>
        <w:rPr>
          <w:rFonts w:asciiTheme="majorHAnsi" w:hAnsiTheme="majorHAnsi"/>
          <w:b/>
          <w:color w:val="00B0F0"/>
        </w:rPr>
      </w:pPr>
      <w:r>
        <w:rPr>
          <w:rFonts w:asciiTheme="majorHAnsi" w:hAnsiTheme="majorHAnsi"/>
          <w:b/>
          <w:color w:val="00B0F0"/>
        </w:rPr>
        <w:t>Employees returning to work after parental leave will:</w:t>
      </w:r>
    </w:p>
    <w:p w14:paraId="4029F268" w14:textId="77777777" w:rsidR="001A6AC9" w:rsidRDefault="001A6AC9" w:rsidP="001A6AC9">
      <w:pPr>
        <w:pStyle w:val="ListParagraph"/>
        <w:numPr>
          <w:ilvl w:val="0"/>
          <w:numId w:val="25"/>
        </w:numPr>
        <w:spacing w:after="0" w:line="276" w:lineRule="auto"/>
        <w:rPr>
          <w:rFonts w:asciiTheme="majorHAnsi" w:hAnsiTheme="majorHAnsi"/>
        </w:rPr>
      </w:pPr>
      <w:r>
        <w:rPr>
          <w:rFonts w:asciiTheme="majorHAnsi" w:hAnsiTheme="majorHAnsi"/>
        </w:rPr>
        <w:t>Maintain contact with the Approved Provider and/or Nominated Supervisor and negotiate a return date at the appropriate time.</w:t>
      </w:r>
    </w:p>
    <w:p w14:paraId="24455F8B" w14:textId="77777777" w:rsidR="001A6AC9" w:rsidRDefault="001A6AC9" w:rsidP="001A6AC9">
      <w:pPr>
        <w:pStyle w:val="ListParagraph"/>
        <w:spacing w:after="0" w:line="276" w:lineRule="auto"/>
        <w:rPr>
          <w:rFonts w:asciiTheme="majorHAnsi" w:hAnsiTheme="majorHAnsi"/>
        </w:rPr>
      </w:pPr>
    </w:p>
    <w:p w14:paraId="146F1038" w14:textId="77777777" w:rsidR="005D54BA" w:rsidRPr="004F3792" w:rsidRDefault="005D54BA" w:rsidP="002E3F4B">
      <w:pPr>
        <w:spacing w:after="0" w:line="360" w:lineRule="auto"/>
        <w:rPr>
          <w:rFonts w:asciiTheme="majorHAnsi" w:hAnsiTheme="majorHAnsi"/>
          <w:b/>
        </w:rPr>
      </w:pPr>
      <w:r w:rsidRPr="004F3792">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4F3792" w14:paraId="70F58473" w14:textId="77777777" w:rsidTr="005D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CDFB14" w14:textId="2A132BD0" w:rsidR="0036639D" w:rsidRPr="004F3792" w:rsidRDefault="005D54BA" w:rsidP="002E3F4B">
            <w:pPr>
              <w:pStyle w:val="ListParagraph"/>
              <w:numPr>
                <w:ilvl w:val="0"/>
                <w:numId w:val="2"/>
              </w:numPr>
              <w:spacing w:line="360" w:lineRule="auto"/>
              <w:rPr>
                <w:rFonts w:asciiTheme="majorHAnsi" w:hAnsiTheme="majorHAnsi"/>
                <w:b w:val="0"/>
              </w:rPr>
            </w:pPr>
            <w:r w:rsidRPr="004F3792">
              <w:rPr>
                <w:rFonts w:asciiTheme="majorHAnsi" w:hAnsiTheme="majorHAnsi"/>
                <w:b w:val="0"/>
              </w:rPr>
              <w:t xml:space="preserve">Australian Children’s </w:t>
            </w:r>
            <w:r w:rsidR="003F2733" w:rsidRPr="004F3792">
              <w:rPr>
                <w:rFonts w:asciiTheme="majorHAnsi" w:hAnsiTheme="majorHAnsi"/>
                <w:b w:val="0"/>
              </w:rPr>
              <w:t>Education &amp;</w:t>
            </w:r>
            <w:r w:rsidRPr="004F3792">
              <w:rPr>
                <w:rFonts w:asciiTheme="majorHAnsi" w:hAnsiTheme="majorHAnsi"/>
                <w:b w:val="0"/>
              </w:rPr>
              <w:t xml:space="preserve"> </w:t>
            </w:r>
            <w:r w:rsidR="008D2303">
              <w:rPr>
                <w:rFonts w:asciiTheme="majorHAnsi" w:hAnsiTheme="majorHAnsi"/>
                <w:b w:val="0"/>
              </w:rPr>
              <w:t>Care Quality Authority.</w:t>
            </w:r>
          </w:p>
          <w:p w14:paraId="1025F3BA" w14:textId="3C849C03" w:rsidR="005D54BA" w:rsidRPr="004F3792" w:rsidRDefault="005D54BA" w:rsidP="002E3F4B">
            <w:pPr>
              <w:pStyle w:val="ListParagraph"/>
              <w:numPr>
                <w:ilvl w:val="0"/>
                <w:numId w:val="2"/>
              </w:numPr>
              <w:spacing w:line="360" w:lineRule="auto"/>
              <w:rPr>
                <w:rFonts w:asciiTheme="majorHAnsi" w:hAnsiTheme="majorHAnsi"/>
                <w:b w:val="0"/>
              </w:rPr>
            </w:pPr>
            <w:r w:rsidRPr="004F3792">
              <w:rPr>
                <w:rFonts w:asciiTheme="majorHAnsi" w:hAnsiTheme="majorHAnsi"/>
                <w:b w:val="0"/>
              </w:rPr>
              <w:t>Guide to the Education and Care Services National Law and the Education and Care Serv</w:t>
            </w:r>
            <w:r w:rsidR="008D2303">
              <w:rPr>
                <w:rFonts w:asciiTheme="majorHAnsi" w:hAnsiTheme="majorHAnsi"/>
                <w:b w:val="0"/>
              </w:rPr>
              <w:t xml:space="preserve">ices National Regulations </w:t>
            </w:r>
          </w:p>
          <w:p w14:paraId="1B03E8A9" w14:textId="77777777" w:rsidR="005D54BA" w:rsidRPr="004F3792" w:rsidRDefault="008D2303" w:rsidP="002E3F4B">
            <w:pPr>
              <w:pStyle w:val="ListParagraph"/>
              <w:numPr>
                <w:ilvl w:val="0"/>
                <w:numId w:val="2"/>
              </w:numPr>
              <w:spacing w:line="360" w:lineRule="auto"/>
              <w:rPr>
                <w:rFonts w:asciiTheme="majorHAnsi" w:hAnsiTheme="majorHAnsi"/>
                <w:b w:val="0"/>
              </w:rPr>
            </w:pPr>
            <w:r>
              <w:rPr>
                <w:rFonts w:asciiTheme="majorHAnsi" w:hAnsiTheme="majorHAnsi"/>
                <w:b w:val="0"/>
              </w:rPr>
              <w:t>ECA Code of Ethics</w:t>
            </w:r>
          </w:p>
          <w:p w14:paraId="000156D1" w14:textId="77777777" w:rsidR="005D54BA" w:rsidRPr="004F3792" w:rsidRDefault="005D54BA" w:rsidP="002E3F4B">
            <w:pPr>
              <w:pStyle w:val="ListParagraph"/>
              <w:numPr>
                <w:ilvl w:val="0"/>
                <w:numId w:val="2"/>
              </w:numPr>
              <w:spacing w:line="360" w:lineRule="auto"/>
              <w:rPr>
                <w:rFonts w:asciiTheme="majorHAnsi" w:hAnsiTheme="majorHAnsi"/>
                <w:b w:val="0"/>
              </w:rPr>
            </w:pPr>
            <w:r w:rsidRPr="004F3792">
              <w:rPr>
                <w:rFonts w:asciiTheme="majorHAnsi" w:hAnsiTheme="majorHAnsi"/>
                <w:b w:val="0"/>
              </w:rPr>
              <w:t>Guide t</w:t>
            </w:r>
            <w:r w:rsidR="008D2303">
              <w:rPr>
                <w:rFonts w:asciiTheme="majorHAnsi" w:hAnsiTheme="majorHAnsi"/>
                <w:b w:val="0"/>
              </w:rPr>
              <w:t>o the National Quality Standard</w:t>
            </w:r>
            <w:r w:rsidRPr="004F3792">
              <w:rPr>
                <w:rFonts w:asciiTheme="majorHAnsi" w:hAnsiTheme="majorHAnsi"/>
                <w:b w:val="0"/>
              </w:rPr>
              <w:t xml:space="preserve"> </w:t>
            </w:r>
          </w:p>
          <w:p w14:paraId="4E6C44F9" w14:textId="77777777" w:rsidR="004F3792" w:rsidRPr="004F3792" w:rsidRDefault="004F3792" w:rsidP="002E3F4B">
            <w:pPr>
              <w:pStyle w:val="ListParagraph"/>
              <w:numPr>
                <w:ilvl w:val="0"/>
                <w:numId w:val="2"/>
              </w:numPr>
              <w:spacing w:line="360" w:lineRule="auto"/>
              <w:rPr>
                <w:rFonts w:asciiTheme="majorHAnsi" w:hAnsiTheme="majorHAnsi"/>
                <w:b w:val="0"/>
              </w:rPr>
            </w:pPr>
            <w:r w:rsidRPr="004F3792">
              <w:rPr>
                <w:rFonts w:asciiTheme="majorHAnsi" w:hAnsiTheme="majorHAnsi"/>
                <w:b w:val="0"/>
              </w:rPr>
              <w:t>NSW Department of Community Services</w:t>
            </w:r>
          </w:p>
          <w:p w14:paraId="2A9EF561" w14:textId="77777777" w:rsidR="004F3792" w:rsidRDefault="004F3792" w:rsidP="002E3F4B">
            <w:pPr>
              <w:pStyle w:val="ListParagraph"/>
              <w:numPr>
                <w:ilvl w:val="0"/>
                <w:numId w:val="2"/>
              </w:numPr>
              <w:spacing w:line="360" w:lineRule="auto"/>
              <w:rPr>
                <w:rFonts w:asciiTheme="majorHAnsi" w:hAnsiTheme="majorHAnsi"/>
                <w:b w:val="0"/>
              </w:rPr>
            </w:pPr>
            <w:r w:rsidRPr="004F3792">
              <w:rPr>
                <w:rFonts w:asciiTheme="majorHAnsi" w:hAnsiTheme="majorHAnsi"/>
                <w:b w:val="0"/>
              </w:rPr>
              <w:t xml:space="preserve">Work Cover Authority NSW </w:t>
            </w:r>
          </w:p>
          <w:p w14:paraId="2F384150" w14:textId="08B6D2E8" w:rsidR="005A4FA9" w:rsidRPr="00F23324" w:rsidRDefault="005A4FA9" w:rsidP="002E3F4B">
            <w:pPr>
              <w:pStyle w:val="ListParagraph"/>
              <w:numPr>
                <w:ilvl w:val="0"/>
                <w:numId w:val="2"/>
              </w:numPr>
              <w:spacing w:line="360" w:lineRule="auto"/>
              <w:rPr>
                <w:rFonts w:asciiTheme="majorHAnsi" w:hAnsiTheme="majorHAnsi"/>
                <w:b w:val="0"/>
              </w:rPr>
            </w:pPr>
            <w:r>
              <w:rPr>
                <w:rFonts w:asciiTheme="majorHAnsi" w:hAnsiTheme="majorHAnsi"/>
                <w:b w:val="0"/>
              </w:rPr>
              <w:t xml:space="preserve">Revised National Quality </w:t>
            </w:r>
            <w:r w:rsidRPr="00F23324">
              <w:rPr>
                <w:rFonts w:asciiTheme="majorHAnsi" w:hAnsiTheme="majorHAnsi"/>
                <w:b w:val="0"/>
              </w:rPr>
              <w:t>Standar</w:t>
            </w:r>
            <w:r w:rsidR="00B77699" w:rsidRPr="00F23324">
              <w:rPr>
                <w:rFonts w:asciiTheme="majorHAnsi" w:hAnsiTheme="majorHAnsi"/>
                <w:b w:val="0"/>
              </w:rPr>
              <w:t>d</w:t>
            </w:r>
          </w:p>
          <w:p w14:paraId="1C2E60F2" w14:textId="77777777" w:rsidR="00AB2729" w:rsidRDefault="00FC2906" w:rsidP="002E3F4B">
            <w:pPr>
              <w:pStyle w:val="ListParagraph"/>
              <w:numPr>
                <w:ilvl w:val="0"/>
                <w:numId w:val="2"/>
              </w:numPr>
              <w:spacing w:line="360" w:lineRule="auto"/>
              <w:rPr>
                <w:rFonts w:asciiTheme="majorHAnsi" w:hAnsiTheme="majorHAnsi"/>
                <w:b w:val="0"/>
              </w:rPr>
            </w:pPr>
            <w:r>
              <w:rPr>
                <w:rFonts w:asciiTheme="majorHAnsi" w:hAnsiTheme="majorHAnsi"/>
                <w:b w:val="0"/>
              </w:rPr>
              <w:t>Fair Work Ombudsman</w:t>
            </w:r>
            <w:r w:rsidR="00AC3D96">
              <w:rPr>
                <w:rFonts w:asciiTheme="majorHAnsi" w:hAnsiTheme="majorHAnsi"/>
                <w:b w:val="0"/>
              </w:rPr>
              <w:t xml:space="preserve">: </w:t>
            </w:r>
            <w:hyperlink r:id="rId9" w:history="1">
              <w:r w:rsidR="00AC3D96" w:rsidRPr="00F546FE">
                <w:rPr>
                  <w:rStyle w:val="Hyperlink"/>
                  <w:rFonts w:asciiTheme="majorHAnsi" w:hAnsiTheme="majorHAnsi"/>
                </w:rPr>
                <w:t>http://www.fairwork.gov.au</w:t>
              </w:r>
            </w:hyperlink>
          </w:p>
          <w:p w14:paraId="3A49F74F" w14:textId="77777777" w:rsidR="00204129" w:rsidRDefault="00204129" w:rsidP="002E3F4B">
            <w:pPr>
              <w:pStyle w:val="ListParagraph"/>
              <w:numPr>
                <w:ilvl w:val="0"/>
                <w:numId w:val="2"/>
              </w:numPr>
              <w:spacing w:line="360" w:lineRule="auto"/>
              <w:rPr>
                <w:rFonts w:asciiTheme="majorHAnsi" w:hAnsiTheme="majorHAnsi"/>
                <w:b w:val="0"/>
              </w:rPr>
            </w:pPr>
            <w:r>
              <w:rPr>
                <w:rFonts w:asciiTheme="majorHAnsi" w:hAnsiTheme="majorHAnsi"/>
                <w:b w:val="0"/>
              </w:rPr>
              <w:t xml:space="preserve">Fair Work Commission: </w:t>
            </w:r>
            <w:hyperlink r:id="rId10" w:history="1">
              <w:r w:rsidRPr="00F546FE">
                <w:rPr>
                  <w:rStyle w:val="Hyperlink"/>
                  <w:rFonts w:asciiTheme="majorHAnsi" w:hAnsiTheme="majorHAnsi"/>
                </w:rPr>
                <w:t>https://www.fwc.gov.au</w:t>
              </w:r>
            </w:hyperlink>
          </w:p>
          <w:p w14:paraId="42A171E8" w14:textId="77777777" w:rsidR="00FC2906" w:rsidRPr="009219B6" w:rsidRDefault="00AB2729" w:rsidP="002E3F4B">
            <w:pPr>
              <w:pStyle w:val="ListParagraph"/>
              <w:numPr>
                <w:ilvl w:val="0"/>
                <w:numId w:val="2"/>
              </w:numPr>
              <w:spacing w:line="360" w:lineRule="auto"/>
              <w:rPr>
                <w:rFonts w:asciiTheme="majorHAnsi" w:hAnsiTheme="majorHAnsi"/>
                <w:b w:val="0"/>
              </w:rPr>
            </w:pPr>
            <w:r>
              <w:rPr>
                <w:rFonts w:asciiTheme="majorHAnsi" w:hAnsiTheme="majorHAnsi"/>
                <w:b w:val="0"/>
              </w:rPr>
              <w:t>Fair Work Act 2009</w:t>
            </w:r>
            <w:r w:rsidR="00FC2906">
              <w:rPr>
                <w:rFonts w:asciiTheme="majorHAnsi" w:hAnsiTheme="majorHAnsi"/>
                <w:b w:val="0"/>
              </w:rPr>
              <w:t xml:space="preserve"> </w:t>
            </w:r>
          </w:p>
          <w:p w14:paraId="469BB3D0" w14:textId="77777777" w:rsidR="00AC3D96" w:rsidRDefault="00AC3D96" w:rsidP="009219B6">
            <w:pPr>
              <w:pStyle w:val="ListParagraph"/>
              <w:numPr>
                <w:ilvl w:val="0"/>
                <w:numId w:val="2"/>
              </w:numPr>
              <w:spacing w:line="360" w:lineRule="auto"/>
              <w:rPr>
                <w:rFonts w:asciiTheme="majorHAnsi" w:hAnsiTheme="majorHAnsi"/>
                <w:b w:val="0"/>
              </w:rPr>
            </w:pPr>
            <w:r>
              <w:rPr>
                <w:rFonts w:asciiTheme="majorHAnsi" w:hAnsiTheme="majorHAnsi"/>
                <w:b w:val="0"/>
              </w:rPr>
              <w:t xml:space="preserve">Australian Human Rights Commission: </w:t>
            </w:r>
            <w:hyperlink r:id="rId11" w:history="1">
              <w:r w:rsidRPr="00F546FE">
                <w:rPr>
                  <w:rStyle w:val="Hyperlink"/>
                  <w:rFonts w:asciiTheme="majorHAnsi" w:hAnsiTheme="majorHAnsi"/>
                </w:rPr>
                <w:t>https://www.humanrights.gov.au</w:t>
              </w:r>
            </w:hyperlink>
          </w:p>
          <w:p w14:paraId="5E4E06EE" w14:textId="77777777" w:rsidR="009219B6" w:rsidRDefault="00AB2729" w:rsidP="009219B6">
            <w:pPr>
              <w:pStyle w:val="ListParagraph"/>
              <w:numPr>
                <w:ilvl w:val="0"/>
                <w:numId w:val="2"/>
              </w:numPr>
              <w:spacing w:line="360" w:lineRule="auto"/>
              <w:rPr>
                <w:rFonts w:asciiTheme="majorHAnsi" w:hAnsiTheme="majorHAnsi"/>
                <w:b w:val="0"/>
              </w:rPr>
            </w:pPr>
            <w:r>
              <w:rPr>
                <w:rFonts w:asciiTheme="majorHAnsi" w:hAnsiTheme="majorHAnsi"/>
                <w:b w:val="0"/>
              </w:rPr>
              <w:t xml:space="preserve">Australian Human Rights Commission. </w:t>
            </w:r>
            <w:r w:rsidRPr="00AB2729">
              <w:rPr>
                <w:rFonts w:asciiTheme="majorHAnsi" w:hAnsiTheme="majorHAnsi"/>
                <w:b w:val="0"/>
                <w:i/>
              </w:rPr>
              <w:t>Supporting Working Parents.</w:t>
            </w:r>
            <w:r w:rsidR="009219B6">
              <w:rPr>
                <w:rFonts w:asciiTheme="majorHAnsi" w:hAnsiTheme="majorHAnsi"/>
                <w:b w:val="0"/>
              </w:rPr>
              <w:t xml:space="preserve"> </w:t>
            </w:r>
            <w:hyperlink r:id="rId12" w:history="1">
              <w:r w:rsidR="00E0413F" w:rsidRPr="00483534">
                <w:rPr>
                  <w:rStyle w:val="Hyperlink"/>
                  <w:rFonts w:asciiTheme="majorHAnsi" w:hAnsiTheme="majorHAnsi"/>
                </w:rPr>
                <w:t>https://supportingworkingparents.humanrights.gov.au/employees/working-while-pregnant-or-potentially-pregnant</w:t>
              </w:r>
            </w:hyperlink>
          </w:p>
          <w:p w14:paraId="726CC687" w14:textId="77777777" w:rsidR="00E0413F" w:rsidRDefault="00E0413F" w:rsidP="00E0413F">
            <w:pPr>
              <w:pStyle w:val="ListParagraph"/>
              <w:numPr>
                <w:ilvl w:val="0"/>
                <w:numId w:val="2"/>
              </w:numPr>
              <w:spacing w:line="360" w:lineRule="auto"/>
              <w:rPr>
                <w:rFonts w:asciiTheme="majorHAnsi" w:hAnsiTheme="majorHAnsi"/>
                <w:b w:val="0"/>
              </w:rPr>
            </w:pPr>
            <w:r>
              <w:rPr>
                <w:rFonts w:asciiTheme="majorHAnsi" w:hAnsiTheme="majorHAnsi"/>
                <w:b w:val="0"/>
              </w:rPr>
              <w:t>The Pregnancy Centre (2016)</w:t>
            </w:r>
            <w:r w:rsidR="009D1745">
              <w:rPr>
                <w:rFonts w:asciiTheme="majorHAnsi" w:hAnsiTheme="majorHAnsi"/>
                <w:b w:val="0"/>
              </w:rPr>
              <w:t>.</w:t>
            </w:r>
            <w:r>
              <w:rPr>
                <w:rFonts w:asciiTheme="majorHAnsi" w:hAnsiTheme="majorHAnsi"/>
                <w:b w:val="0"/>
              </w:rPr>
              <w:t xml:space="preserve"> </w:t>
            </w:r>
            <w:hyperlink r:id="rId13" w:history="1">
              <w:r w:rsidRPr="00483534">
                <w:rPr>
                  <w:rStyle w:val="Hyperlink"/>
                  <w:rFonts w:asciiTheme="majorHAnsi" w:hAnsiTheme="majorHAnsi"/>
                </w:rPr>
                <w:t>http://www.thepregnancycentre.com.au/pregnancy/well-being/taking-care-of-your-back</w:t>
              </w:r>
            </w:hyperlink>
          </w:p>
          <w:p w14:paraId="520922BA" w14:textId="77777777" w:rsidR="00BB3FF8" w:rsidRDefault="00E0413F" w:rsidP="00E0413F">
            <w:pPr>
              <w:pStyle w:val="ListParagraph"/>
              <w:numPr>
                <w:ilvl w:val="0"/>
                <w:numId w:val="2"/>
              </w:numPr>
              <w:spacing w:line="360" w:lineRule="auto"/>
              <w:rPr>
                <w:rFonts w:asciiTheme="majorHAnsi" w:hAnsiTheme="majorHAnsi"/>
                <w:b w:val="0"/>
              </w:rPr>
            </w:pPr>
            <w:r>
              <w:rPr>
                <w:rFonts w:asciiTheme="majorHAnsi" w:hAnsiTheme="majorHAnsi"/>
                <w:b w:val="0"/>
              </w:rPr>
              <w:lastRenderedPageBreak/>
              <w:t xml:space="preserve">Australian Government Department of Health. </w:t>
            </w:r>
            <w:r w:rsidR="00BB3FF8">
              <w:rPr>
                <w:rFonts w:asciiTheme="majorHAnsi" w:hAnsiTheme="majorHAnsi"/>
                <w:b w:val="0"/>
              </w:rPr>
              <w:t xml:space="preserve">(2017). </w:t>
            </w:r>
            <w:r w:rsidRPr="00AB2729">
              <w:rPr>
                <w:rFonts w:asciiTheme="majorHAnsi" w:hAnsiTheme="majorHAnsi"/>
                <w:b w:val="0"/>
                <w:i/>
              </w:rPr>
              <w:t>The Australian Immunisation Handbook</w:t>
            </w:r>
            <w:r>
              <w:rPr>
                <w:rFonts w:asciiTheme="majorHAnsi" w:hAnsiTheme="majorHAnsi"/>
                <w:b w:val="0"/>
              </w:rPr>
              <w:t xml:space="preserve"> (10</w:t>
            </w:r>
            <w:r w:rsidRPr="00E0413F">
              <w:rPr>
                <w:rFonts w:asciiTheme="majorHAnsi" w:hAnsiTheme="majorHAnsi"/>
                <w:b w:val="0"/>
                <w:vertAlign w:val="superscript"/>
              </w:rPr>
              <w:t>th</w:t>
            </w:r>
            <w:r w:rsidR="00BB3FF8">
              <w:rPr>
                <w:rFonts w:asciiTheme="majorHAnsi" w:hAnsiTheme="majorHAnsi"/>
                <w:b w:val="0"/>
              </w:rPr>
              <w:t xml:space="preserve"> ed.). </w:t>
            </w:r>
            <w:hyperlink r:id="rId14" w:history="1">
              <w:r w:rsidR="00BB3FF8" w:rsidRPr="00CD29D5">
                <w:rPr>
                  <w:rStyle w:val="Hyperlink"/>
                  <w:rFonts w:asciiTheme="majorHAnsi" w:hAnsiTheme="majorHAnsi"/>
                </w:rPr>
                <w:t>http://www.immunise.health.gov.au/internet/immunise/publishing.nsf/Content/Handbook10-home</w:t>
              </w:r>
            </w:hyperlink>
          </w:p>
          <w:p w14:paraId="438612CF" w14:textId="77777777" w:rsidR="00BB3FF8" w:rsidRDefault="00BB3FF8" w:rsidP="00E0413F">
            <w:pPr>
              <w:pStyle w:val="ListParagraph"/>
              <w:numPr>
                <w:ilvl w:val="0"/>
                <w:numId w:val="2"/>
              </w:numPr>
              <w:spacing w:line="360" w:lineRule="auto"/>
              <w:rPr>
                <w:rFonts w:asciiTheme="majorHAnsi" w:hAnsiTheme="majorHAnsi"/>
                <w:b w:val="0"/>
              </w:rPr>
            </w:pPr>
            <w:r>
              <w:rPr>
                <w:rFonts w:asciiTheme="majorHAnsi" w:hAnsiTheme="majorHAnsi"/>
                <w:b w:val="0"/>
              </w:rPr>
              <w:t xml:space="preserve">Child Australia. (2012). </w:t>
            </w:r>
            <w:r w:rsidRPr="00AB2729">
              <w:rPr>
                <w:rFonts w:asciiTheme="majorHAnsi" w:hAnsiTheme="majorHAnsi"/>
                <w:b w:val="0"/>
                <w:i/>
              </w:rPr>
              <w:t>Work, health and safety in education and care services.</w:t>
            </w:r>
            <w:r>
              <w:rPr>
                <w:rFonts w:asciiTheme="majorHAnsi" w:hAnsiTheme="majorHAnsi"/>
                <w:b w:val="0"/>
              </w:rPr>
              <w:t xml:space="preserve"> </w:t>
            </w:r>
          </w:p>
          <w:p w14:paraId="098C75DB" w14:textId="77777777" w:rsidR="00BB3FF8" w:rsidRDefault="005E5B47" w:rsidP="00BB3FF8">
            <w:pPr>
              <w:pStyle w:val="ListParagraph"/>
              <w:spacing w:line="360" w:lineRule="auto"/>
              <w:rPr>
                <w:rStyle w:val="Hyperlink"/>
                <w:rFonts w:asciiTheme="majorHAnsi" w:hAnsiTheme="majorHAnsi"/>
              </w:rPr>
            </w:pPr>
            <w:hyperlink r:id="rId15" w:history="1">
              <w:r w:rsidR="00BB3FF8" w:rsidRPr="00CD29D5">
                <w:rPr>
                  <w:rStyle w:val="Hyperlink"/>
                  <w:rFonts w:asciiTheme="majorHAnsi" w:hAnsiTheme="majorHAnsi"/>
                </w:rPr>
                <w:t>http://www.ecrh.edu.au/docs/default-source/resources/ipsp/work-health-and-safety-in-education-and-care-services.pdf?sfvrsn=8</w:t>
              </w:r>
            </w:hyperlink>
          </w:p>
          <w:p w14:paraId="6C920030" w14:textId="77777777" w:rsidR="00AB2729" w:rsidRPr="007102EE" w:rsidRDefault="00AB2729" w:rsidP="00AB2729">
            <w:pPr>
              <w:pStyle w:val="ListParagraph"/>
              <w:numPr>
                <w:ilvl w:val="0"/>
                <w:numId w:val="2"/>
              </w:numPr>
              <w:spacing w:line="276" w:lineRule="auto"/>
              <w:rPr>
                <w:rFonts w:asciiTheme="majorHAnsi" w:hAnsiTheme="majorHAnsi"/>
                <w:b w:val="0"/>
              </w:rPr>
            </w:pPr>
            <w:r w:rsidRPr="00AB2729">
              <w:rPr>
                <w:rFonts w:asciiTheme="majorHAnsi" w:hAnsiTheme="majorHAnsi"/>
                <w:b w:val="0"/>
              </w:rPr>
              <w:t xml:space="preserve">NSW Health. (2016). </w:t>
            </w:r>
            <w:r w:rsidRPr="00AB2729">
              <w:rPr>
                <w:rFonts w:asciiTheme="majorHAnsi" w:hAnsiTheme="majorHAnsi"/>
                <w:b w:val="0"/>
                <w:i/>
              </w:rPr>
              <w:t>Handle with care: Looking after yourself in pregnancy.</w:t>
            </w:r>
          </w:p>
          <w:p w14:paraId="75D2B14D" w14:textId="2EE8BD07" w:rsidR="007102EE" w:rsidRPr="00AB2729" w:rsidRDefault="007102EE" w:rsidP="00AB2729">
            <w:pPr>
              <w:pStyle w:val="ListParagraph"/>
              <w:numPr>
                <w:ilvl w:val="0"/>
                <w:numId w:val="2"/>
              </w:numPr>
              <w:spacing w:line="276" w:lineRule="auto"/>
              <w:rPr>
                <w:rFonts w:asciiTheme="majorHAnsi" w:hAnsiTheme="majorHAnsi"/>
                <w:b w:val="0"/>
              </w:rPr>
            </w:pPr>
            <w:r>
              <w:rPr>
                <w:rFonts w:asciiTheme="majorHAnsi" w:hAnsiTheme="majorHAnsi"/>
                <w:b w:val="0"/>
              </w:rPr>
              <w:t>Childcare Centre Desktop</w:t>
            </w:r>
            <w:bookmarkStart w:id="0" w:name="_GoBack"/>
            <w:bookmarkEnd w:id="0"/>
          </w:p>
          <w:p w14:paraId="381E2308" w14:textId="77777777" w:rsidR="00AB2729" w:rsidRPr="00AB2729" w:rsidRDefault="00AB2729" w:rsidP="00AB2729">
            <w:pPr>
              <w:pStyle w:val="ListParagraph"/>
              <w:spacing w:line="360" w:lineRule="auto"/>
              <w:rPr>
                <w:rFonts w:asciiTheme="majorHAnsi" w:hAnsiTheme="majorHAnsi"/>
              </w:rPr>
            </w:pPr>
          </w:p>
          <w:p w14:paraId="1C973C6B" w14:textId="68C5BE75" w:rsidR="005D54BA" w:rsidRPr="00B77699" w:rsidRDefault="005D54BA" w:rsidP="00B77699">
            <w:pPr>
              <w:spacing w:line="360" w:lineRule="auto"/>
              <w:rPr>
                <w:rFonts w:asciiTheme="majorHAnsi" w:hAnsiTheme="majorHAnsi" w:cs="Gill Sans"/>
              </w:rPr>
            </w:pPr>
          </w:p>
        </w:tc>
      </w:tr>
    </w:tbl>
    <w:p w14:paraId="1A9376E2" w14:textId="77777777" w:rsidR="00005D7F" w:rsidRDefault="00005D7F" w:rsidP="002E3F4B">
      <w:pPr>
        <w:spacing w:after="0" w:line="360" w:lineRule="auto"/>
        <w:rPr>
          <w:rFonts w:asciiTheme="majorHAnsi" w:hAnsiTheme="majorHAnsi"/>
          <w:b/>
        </w:rPr>
      </w:pPr>
    </w:p>
    <w:p w14:paraId="22453985" w14:textId="77777777" w:rsidR="00465391" w:rsidRPr="003C19E6" w:rsidRDefault="005D54BA" w:rsidP="002E3F4B">
      <w:pPr>
        <w:spacing w:after="0" w:line="360" w:lineRule="auto"/>
        <w:rPr>
          <w:rFonts w:asciiTheme="majorHAnsi" w:hAnsiTheme="majorHAnsi"/>
          <w:b/>
        </w:rPr>
      </w:pPr>
      <w:r w:rsidRPr="004F3792">
        <w:rPr>
          <w:rFonts w:asciiTheme="majorHAnsi" w:hAnsiTheme="majorHAnsi"/>
          <w:b/>
        </w:rPr>
        <w:t>Review</w:t>
      </w:r>
    </w:p>
    <w:tbl>
      <w:tblPr>
        <w:tblStyle w:val="GridTable1Light-Accent31"/>
        <w:tblW w:w="0" w:type="auto"/>
        <w:tblLook w:val="04A0" w:firstRow="1" w:lastRow="0" w:firstColumn="1" w:lastColumn="0" w:noHBand="0" w:noVBand="1"/>
      </w:tblPr>
      <w:tblGrid>
        <w:gridCol w:w="1951"/>
        <w:gridCol w:w="5812"/>
        <w:gridCol w:w="1813"/>
      </w:tblGrid>
      <w:tr w:rsidR="00425A53" w14:paraId="2099A41A" w14:textId="77777777" w:rsidTr="005A4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4BC6F38" w14:textId="77777777" w:rsidR="00425A53" w:rsidRDefault="00425A53">
            <w:pPr>
              <w:spacing w:line="360" w:lineRule="auto"/>
              <w:rPr>
                <w:rFonts w:ascii="Calibri Light" w:hAnsi="Calibri Light"/>
              </w:rPr>
            </w:pPr>
            <w:r>
              <w:rPr>
                <w:rFonts w:ascii="Calibri Light" w:hAnsi="Calibri Light"/>
              </w:rPr>
              <w:t xml:space="preserve">Policy Reviewed </w:t>
            </w:r>
          </w:p>
        </w:tc>
        <w:tc>
          <w:tcPr>
            <w:tcW w:w="5812"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5C03A842" w14:textId="77777777" w:rsidR="00425A53" w:rsidRDefault="00425A53">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35AE1EB" w14:textId="77777777" w:rsidR="00425A53" w:rsidRDefault="00425A53">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425A53" w14:paraId="0484956A" w14:textId="77777777" w:rsidTr="005A4FA9">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13947F8" w14:textId="77777777" w:rsidR="00425A53" w:rsidRDefault="00425A53">
            <w:pPr>
              <w:spacing w:line="360" w:lineRule="auto"/>
              <w:rPr>
                <w:rFonts w:ascii="Calibri Light" w:hAnsi="Calibri Light"/>
                <w:b w:val="0"/>
              </w:rPr>
            </w:pPr>
            <w:r>
              <w:rPr>
                <w:rFonts w:ascii="Calibri Light" w:hAnsi="Calibri Light"/>
                <w:b w:val="0"/>
              </w:rPr>
              <w:t>June 201</w:t>
            </w:r>
            <w:r w:rsidR="00D924CF">
              <w:rPr>
                <w:rFonts w:ascii="Calibri Light" w:hAnsi="Calibri Light"/>
                <w:b w:val="0"/>
              </w:rPr>
              <w:t>7</w:t>
            </w:r>
          </w:p>
        </w:tc>
        <w:tc>
          <w:tcPr>
            <w:tcW w:w="5812"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D8ADCB8" w14:textId="77777777" w:rsidR="00425A53" w:rsidRDefault="0001313F" w:rsidP="00425A5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No adjustments required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34260B3" w14:textId="77777777" w:rsidR="00425A53" w:rsidRDefault="00425A5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2018</w:t>
            </w:r>
          </w:p>
        </w:tc>
      </w:tr>
      <w:tr w:rsidR="005A4FA9" w14:paraId="739B69E0" w14:textId="77777777" w:rsidTr="005A4FA9">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D64A393" w14:textId="77777777" w:rsidR="005A4FA9" w:rsidRDefault="003C19E6">
            <w:pPr>
              <w:spacing w:line="360" w:lineRule="auto"/>
              <w:rPr>
                <w:rFonts w:ascii="Calibri Light" w:hAnsi="Calibri Light"/>
              </w:rPr>
            </w:pPr>
            <w:r>
              <w:rPr>
                <w:rFonts w:ascii="Calibri Light" w:hAnsi="Calibri Light"/>
              </w:rPr>
              <w:t>October</w:t>
            </w:r>
            <w:r w:rsidR="005A4FA9">
              <w:rPr>
                <w:rFonts w:ascii="Calibri Light" w:hAnsi="Calibri Light"/>
              </w:rPr>
              <w:t xml:space="preserve"> 2017</w:t>
            </w:r>
          </w:p>
        </w:tc>
        <w:tc>
          <w:tcPr>
            <w:tcW w:w="5812"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8E434B7" w14:textId="77777777" w:rsidR="005A4FA9" w:rsidRPr="002A532E" w:rsidRDefault="003C19E6" w:rsidP="00425A5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A532E">
              <w:rPr>
                <w:rFonts w:ascii="Calibri Light" w:hAnsi="Calibri Light"/>
              </w:rPr>
              <w:t xml:space="preserve">Updated references to comply with the revised National Quality Standard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5C72320" w14:textId="77777777" w:rsidR="005A4FA9" w:rsidRDefault="005A4FA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2018</w:t>
            </w:r>
          </w:p>
        </w:tc>
      </w:tr>
      <w:tr w:rsidR="009219B6" w14:paraId="0E144E33" w14:textId="77777777" w:rsidTr="005A4FA9">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C399BE8" w14:textId="2CA1399C" w:rsidR="009219B6" w:rsidRDefault="00005D7F">
            <w:pPr>
              <w:spacing w:line="360" w:lineRule="auto"/>
              <w:rPr>
                <w:rFonts w:ascii="Calibri Light" w:hAnsi="Calibri Light"/>
              </w:rPr>
            </w:pPr>
            <w:r>
              <w:rPr>
                <w:rFonts w:ascii="Calibri Light" w:hAnsi="Calibri Light"/>
              </w:rPr>
              <w:t>March</w:t>
            </w:r>
            <w:r w:rsidR="009219B6">
              <w:rPr>
                <w:rFonts w:ascii="Calibri Light" w:hAnsi="Calibri Light"/>
              </w:rPr>
              <w:t xml:space="preserve"> 2018</w:t>
            </w:r>
          </w:p>
        </w:tc>
        <w:tc>
          <w:tcPr>
            <w:tcW w:w="5812"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91ECB8E" w14:textId="77777777" w:rsidR="009219B6" w:rsidRPr="002A532E" w:rsidRDefault="009219B6" w:rsidP="00425A5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A532E">
              <w:rPr>
                <w:rFonts w:ascii="Calibri Light" w:hAnsi="Calibri Light"/>
              </w:rPr>
              <w:t xml:space="preserve">Updated to comply with Fair Work requirements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D73C9DE" w14:textId="77777777" w:rsidR="009219B6" w:rsidRDefault="009219B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2018</w:t>
            </w:r>
          </w:p>
        </w:tc>
      </w:tr>
      <w:tr w:rsidR="00B77699" w14:paraId="78FFD811" w14:textId="77777777" w:rsidTr="005A4FA9">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EC7FB7B" w14:textId="76807E48" w:rsidR="00B77699" w:rsidRDefault="00B77699">
            <w:pPr>
              <w:spacing w:line="360" w:lineRule="auto"/>
              <w:rPr>
                <w:rFonts w:ascii="Calibri Light" w:hAnsi="Calibri Light"/>
              </w:rPr>
            </w:pPr>
            <w:r>
              <w:rPr>
                <w:rFonts w:ascii="Calibri Light" w:hAnsi="Calibri Light"/>
              </w:rPr>
              <w:t>June 2018</w:t>
            </w:r>
          </w:p>
        </w:tc>
        <w:tc>
          <w:tcPr>
            <w:tcW w:w="5812"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6C04727" w14:textId="77777777" w:rsidR="00B77699" w:rsidRPr="00F23324" w:rsidRDefault="00BC3F81" w:rsidP="00425A5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23324">
              <w:rPr>
                <w:rFonts w:ascii="Calibri Light" w:hAnsi="Calibri Light"/>
              </w:rPr>
              <w:t>Minor terminology improvements made</w:t>
            </w:r>
          </w:p>
          <w:p w14:paraId="09079D24" w14:textId="50187EAB" w:rsidR="00BC3F81" w:rsidRPr="00F23324" w:rsidRDefault="00BC3F81" w:rsidP="00425A5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4242082" w14:textId="0FE77023" w:rsidR="00B77699" w:rsidRDefault="00B77699">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2019</w:t>
            </w:r>
          </w:p>
        </w:tc>
      </w:tr>
    </w:tbl>
    <w:p w14:paraId="3C08BA71" w14:textId="297685A0" w:rsidR="00425A53" w:rsidRDefault="00425A53" w:rsidP="002E3F4B">
      <w:pPr>
        <w:spacing w:after="0" w:line="360" w:lineRule="auto"/>
        <w:rPr>
          <w:rFonts w:asciiTheme="majorHAnsi" w:hAnsiTheme="majorHAnsi"/>
        </w:rPr>
      </w:pPr>
    </w:p>
    <w:p w14:paraId="35E55891" w14:textId="77777777" w:rsidR="003C19E6" w:rsidRDefault="003C19E6" w:rsidP="002E3F4B">
      <w:pPr>
        <w:spacing w:after="0" w:line="360" w:lineRule="auto"/>
        <w:rPr>
          <w:rFonts w:asciiTheme="majorHAnsi" w:hAnsiTheme="majorHAnsi"/>
        </w:rPr>
      </w:pPr>
    </w:p>
    <w:p w14:paraId="3A839282" w14:textId="22A29B92" w:rsidR="003C19E6" w:rsidRDefault="003C19E6" w:rsidP="002E3F4B">
      <w:pPr>
        <w:spacing w:after="0" w:line="360" w:lineRule="auto"/>
        <w:rPr>
          <w:rFonts w:asciiTheme="majorHAnsi" w:hAnsiTheme="majorHAnsi"/>
          <w:color w:val="808080" w:themeColor="background1" w:themeShade="80"/>
        </w:rPr>
      </w:pPr>
    </w:p>
    <w:p w14:paraId="5336EFCD" w14:textId="77777777" w:rsidR="00967098" w:rsidRDefault="00967098" w:rsidP="002E3F4B">
      <w:pPr>
        <w:spacing w:after="0" w:line="360" w:lineRule="auto"/>
        <w:rPr>
          <w:rFonts w:asciiTheme="majorHAnsi" w:hAnsiTheme="majorHAnsi"/>
          <w:color w:val="808080" w:themeColor="background1" w:themeShade="80"/>
        </w:rPr>
      </w:pPr>
    </w:p>
    <w:p w14:paraId="7D9A7B69" w14:textId="77777777" w:rsidR="00967098" w:rsidRDefault="00967098" w:rsidP="002E3F4B">
      <w:pPr>
        <w:spacing w:after="0" w:line="360" w:lineRule="auto"/>
        <w:rPr>
          <w:rFonts w:asciiTheme="majorHAnsi" w:hAnsiTheme="majorHAnsi"/>
          <w:color w:val="808080" w:themeColor="background1" w:themeShade="80"/>
        </w:rPr>
      </w:pPr>
    </w:p>
    <w:p w14:paraId="60319483" w14:textId="77777777" w:rsidR="002E3F4B" w:rsidRDefault="002E3F4B" w:rsidP="00967098">
      <w:pPr>
        <w:spacing w:after="0" w:line="240" w:lineRule="auto"/>
        <w:rPr>
          <w:rFonts w:asciiTheme="majorHAnsi" w:hAnsiTheme="majorHAnsi"/>
        </w:rPr>
      </w:pPr>
    </w:p>
    <w:sectPr w:rsidR="002E3F4B" w:rsidSect="00A0684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0A24" w14:textId="77777777" w:rsidR="005E5B47" w:rsidRDefault="005E5B47" w:rsidP="00CB647A">
      <w:pPr>
        <w:spacing w:after="0" w:line="240" w:lineRule="auto"/>
      </w:pPr>
      <w:r>
        <w:separator/>
      </w:r>
    </w:p>
  </w:endnote>
  <w:endnote w:type="continuationSeparator" w:id="0">
    <w:p w14:paraId="4A215028" w14:textId="77777777" w:rsidR="005E5B47" w:rsidRDefault="005E5B47"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E3D7" w14:textId="77777777" w:rsidR="00F23324" w:rsidRDefault="00F2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1424" w14:textId="149E9F43" w:rsidR="007F30AC" w:rsidRDefault="00F23324">
    <w:pPr>
      <w:pStyle w:val="Footer"/>
    </w:pPr>
    <w:r>
      <w:rPr>
        <w:noProof/>
      </w:rPr>
      <w:drawing>
        <wp:inline distT="0" distB="0" distL="0" distR="0" wp14:anchorId="64B8579B" wp14:editId="71CBE1F7">
          <wp:extent cx="1275185" cy="5701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richo_road_medium.jpg"/>
                  <pic:cNvPicPr/>
                </pic:nvPicPr>
                <pic:blipFill>
                  <a:blip r:embed="rId1"/>
                  <a:stretch>
                    <a:fillRect/>
                  </a:stretch>
                </pic:blipFill>
                <pic:spPr>
                  <a:xfrm>
                    <a:off x="0" y="0"/>
                    <a:ext cx="1313309" cy="587201"/>
                  </a:xfrm>
                  <a:prstGeom prst="rect">
                    <a:avLst/>
                  </a:prstGeom>
                </pic:spPr>
              </pic:pic>
            </a:graphicData>
          </a:graphic>
        </wp:inline>
      </w:drawing>
    </w:r>
    <w:r>
      <w:t xml:space="preserve">                          </w:t>
    </w:r>
    <w:r w:rsidR="007F30AC">
      <w:t>Pregnancy in Early Childh</w:t>
    </w:r>
    <w:r>
      <w:t xml:space="preserve">ood Policy  - </w:t>
    </w:r>
    <w:r w:rsidR="007F30AC">
      <w:t>QA2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71F4" w14:textId="77777777" w:rsidR="00F23324" w:rsidRDefault="00F2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793D" w14:textId="77777777" w:rsidR="005E5B47" w:rsidRDefault="005E5B47" w:rsidP="00CB647A">
      <w:pPr>
        <w:spacing w:after="0" w:line="240" w:lineRule="auto"/>
      </w:pPr>
      <w:r>
        <w:separator/>
      </w:r>
    </w:p>
  </w:footnote>
  <w:footnote w:type="continuationSeparator" w:id="0">
    <w:p w14:paraId="49552753" w14:textId="77777777" w:rsidR="005E5B47" w:rsidRDefault="005E5B47"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F54F" w14:textId="77777777" w:rsidR="00F23324" w:rsidRDefault="00F2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1588" w14:textId="77777777" w:rsidR="00F23324" w:rsidRDefault="00F2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AD4A" w14:textId="77777777" w:rsidR="00F23324" w:rsidRDefault="00F2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505"/>
    <w:multiLevelType w:val="hybridMultilevel"/>
    <w:tmpl w:val="AFDAC11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557F8"/>
    <w:multiLevelType w:val="multilevel"/>
    <w:tmpl w:val="12B6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F3036"/>
    <w:multiLevelType w:val="hybridMultilevel"/>
    <w:tmpl w:val="7DB8A198"/>
    <w:lvl w:ilvl="0" w:tplc="C1C658D0">
      <w:numFmt w:val="bullet"/>
      <w:lvlText w:val="•"/>
      <w:lvlJc w:val="left"/>
      <w:pPr>
        <w:ind w:left="108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18333F"/>
    <w:multiLevelType w:val="hybridMultilevel"/>
    <w:tmpl w:val="44BC3752"/>
    <w:lvl w:ilvl="0" w:tplc="C1C658D0">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D67EB6"/>
    <w:multiLevelType w:val="hybridMultilevel"/>
    <w:tmpl w:val="3B601F6A"/>
    <w:lvl w:ilvl="0" w:tplc="C1C658D0">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F34FB9"/>
    <w:multiLevelType w:val="multilevel"/>
    <w:tmpl w:val="46BC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8247D"/>
    <w:multiLevelType w:val="hybridMultilevel"/>
    <w:tmpl w:val="38E65DD2"/>
    <w:lvl w:ilvl="0" w:tplc="385805D0">
      <w:numFmt w:val="bullet"/>
      <w:lvlText w:val="•"/>
      <w:lvlJc w:val="left"/>
      <w:pPr>
        <w:ind w:left="72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44EF7"/>
    <w:multiLevelType w:val="hybridMultilevel"/>
    <w:tmpl w:val="4546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C6AFA"/>
    <w:multiLevelType w:val="hybridMultilevel"/>
    <w:tmpl w:val="FD6E1C82"/>
    <w:lvl w:ilvl="0" w:tplc="5BA658CC">
      <w:start w:val="1"/>
      <w:numFmt w:val="bullet"/>
      <w:lvlText w:val="-"/>
      <w:lvlJc w:val="left"/>
      <w:pPr>
        <w:ind w:left="2136" w:hanging="360"/>
      </w:pPr>
      <w:rPr>
        <w:rFonts w:ascii="Calibri" w:eastAsiaTheme="minorEastAsia" w:hAnsi="Calibri" w:cstheme="minorBidi" w:hint="default"/>
      </w:rPr>
    </w:lvl>
    <w:lvl w:ilvl="1" w:tplc="0C090003">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10" w15:restartNumberingAfterBreak="0">
    <w:nsid w:val="2E6A524F"/>
    <w:multiLevelType w:val="hybridMultilevel"/>
    <w:tmpl w:val="D624B522"/>
    <w:lvl w:ilvl="0" w:tplc="C1C658D0">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24C08"/>
    <w:multiLevelType w:val="hybridMultilevel"/>
    <w:tmpl w:val="4BF0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C13E57"/>
    <w:multiLevelType w:val="hybridMultilevel"/>
    <w:tmpl w:val="9222956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96600"/>
    <w:multiLevelType w:val="hybridMultilevel"/>
    <w:tmpl w:val="9286CD42"/>
    <w:lvl w:ilvl="0" w:tplc="C1C658D0">
      <w:numFmt w:val="bullet"/>
      <w:lvlText w:val="•"/>
      <w:lvlJc w:val="left"/>
      <w:pPr>
        <w:ind w:left="72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B75F1"/>
    <w:multiLevelType w:val="hybridMultilevel"/>
    <w:tmpl w:val="4A029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35BC1"/>
    <w:multiLevelType w:val="hybridMultilevel"/>
    <w:tmpl w:val="7FF8C48E"/>
    <w:lvl w:ilvl="0" w:tplc="385805D0">
      <w:numFmt w:val="bullet"/>
      <w:lvlText w:val="•"/>
      <w:lvlJc w:val="left"/>
      <w:pPr>
        <w:ind w:left="720" w:hanging="360"/>
      </w:pPr>
      <w:rPr>
        <w:rFonts w:ascii="Calibri Light" w:eastAsiaTheme="minorEastAsia" w:hAnsi="Calibri Light" w:cstheme="minorBidi" w:hint="default"/>
      </w:rPr>
    </w:lvl>
    <w:lvl w:ilvl="1" w:tplc="FC0E6270">
      <w:numFmt w:val="bullet"/>
      <w:lvlText w:val="-"/>
      <w:lvlJc w:val="left"/>
      <w:pPr>
        <w:ind w:left="1440" w:hanging="360"/>
      </w:pPr>
      <w:rPr>
        <w:rFonts w:ascii="Calibri Light" w:eastAsiaTheme="minorEastAsia"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D558D4"/>
    <w:multiLevelType w:val="hybridMultilevel"/>
    <w:tmpl w:val="135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A20E1"/>
    <w:multiLevelType w:val="hybridMultilevel"/>
    <w:tmpl w:val="FD2C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B8357A"/>
    <w:multiLevelType w:val="hybridMultilevel"/>
    <w:tmpl w:val="9F2846E8"/>
    <w:lvl w:ilvl="0" w:tplc="C1C658D0">
      <w:numFmt w:val="bullet"/>
      <w:lvlText w:val="•"/>
      <w:lvlJc w:val="left"/>
      <w:pPr>
        <w:ind w:left="765" w:hanging="360"/>
      </w:pPr>
      <w:rPr>
        <w:rFonts w:ascii="Calibri Light" w:eastAsiaTheme="minorEastAsia" w:hAnsi="Calibri Light"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4B316B"/>
    <w:multiLevelType w:val="hybridMultilevel"/>
    <w:tmpl w:val="4110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FB7E3E"/>
    <w:multiLevelType w:val="hybridMultilevel"/>
    <w:tmpl w:val="D5C4515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2" w15:restartNumberingAfterBreak="0">
    <w:nsid w:val="6D9D786B"/>
    <w:multiLevelType w:val="hybridMultilevel"/>
    <w:tmpl w:val="D17AA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01CAC"/>
    <w:multiLevelType w:val="hybridMultilevel"/>
    <w:tmpl w:val="0E5C5D7E"/>
    <w:lvl w:ilvl="0" w:tplc="5F76A3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171F60"/>
    <w:multiLevelType w:val="hybridMultilevel"/>
    <w:tmpl w:val="0F048CEE"/>
    <w:lvl w:ilvl="0" w:tplc="C1C658D0">
      <w:numFmt w:val="bullet"/>
      <w:lvlText w:val="•"/>
      <w:lvlJc w:val="left"/>
      <w:pPr>
        <w:ind w:left="784" w:hanging="360"/>
      </w:pPr>
      <w:rPr>
        <w:rFonts w:ascii="Calibri Light" w:eastAsiaTheme="minorEastAsia" w:hAnsi="Calibri Light" w:cstheme="minorBidi"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5" w15:restartNumberingAfterBreak="0">
    <w:nsid w:val="7AF56697"/>
    <w:multiLevelType w:val="hybridMultilevel"/>
    <w:tmpl w:val="E5BE714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12"/>
  </w:num>
  <w:num w:numId="5">
    <w:abstractNumId w:val="20"/>
  </w:num>
  <w:num w:numId="6">
    <w:abstractNumId w:val="21"/>
  </w:num>
  <w:num w:numId="7">
    <w:abstractNumId w:val="17"/>
  </w:num>
  <w:num w:numId="8">
    <w:abstractNumId w:val="15"/>
  </w:num>
  <w:num w:numId="9">
    <w:abstractNumId w:val="9"/>
  </w:num>
  <w:num w:numId="10">
    <w:abstractNumId w:val="8"/>
  </w:num>
  <w:num w:numId="11">
    <w:abstractNumId w:val="11"/>
  </w:num>
  <w:num w:numId="12">
    <w:abstractNumId w:val="7"/>
  </w:num>
  <w:num w:numId="13">
    <w:abstractNumId w:val="0"/>
  </w:num>
  <w:num w:numId="14">
    <w:abstractNumId w:val="1"/>
  </w:num>
  <w:num w:numId="15">
    <w:abstractNumId w:val="22"/>
  </w:num>
  <w:num w:numId="16">
    <w:abstractNumId w:val="13"/>
  </w:num>
  <w:num w:numId="17">
    <w:abstractNumId w:val="18"/>
  </w:num>
  <w:num w:numId="18">
    <w:abstractNumId w:val="3"/>
  </w:num>
  <w:num w:numId="19">
    <w:abstractNumId w:val="2"/>
  </w:num>
  <w:num w:numId="20">
    <w:abstractNumId w:val="6"/>
  </w:num>
  <w:num w:numId="21">
    <w:abstractNumId w:val="5"/>
  </w:num>
  <w:num w:numId="22">
    <w:abstractNumId w:val="24"/>
  </w:num>
  <w:num w:numId="23">
    <w:abstractNumId w:val="10"/>
  </w:num>
  <w:num w:numId="24">
    <w:abstractNumId w:val="16"/>
  </w:num>
  <w:num w:numId="25">
    <w:abstractNumId w:val="25"/>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2DEA"/>
    <w:rsid w:val="000059DE"/>
    <w:rsid w:val="00005D7F"/>
    <w:rsid w:val="0001313F"/>
    <w:rsid w:val="000146ED"/>
    <w:rsid w:val="00026752"/>
    <w:rsid w:val="000547FD"/>
    <w:rsid w:val="00056C5D"/>
    <w:rsid w:val="00067BEC"/>
    <w:rsid w:val="00070BFD"/>
    <w:rsid w:val="00076CB5"/>
    <w:rsid w:val="00085C89"/>
    <w:rsid w:val="00094909"/>
    <w:rsid w:val="000B15BD"/>
    <w:rsid w:val="000B7F78"/>
    <w:rsid w:val="000D6D76"/>
    <w:rsid w:val="000E1198"/>
    <w:rsid w:val="000F1D9C"/>
    <w:rsid w:val="00107D70"/>
    <w:rsid w:val="00133BA3"/>
    <w:rsid w:val="00135D1C"/>
    <w:rsid w:val="001471DC"/>
    <w:rsid w:val="001760F1"/>
    <w:rsid w:val="001871AE"/>
    <w:rsid w:val="001A42E1"/>
    <w:rsid w:val="001A6AC9"/>
    <w:rsid w:val="001C7935"/>
    <w:rsid w:val="001D334A"/>
    <w:rsid w:val="001D6495"/>
    <w:rsid w:val="001E5F90"/>
    <w:rsid w:val="00204129"/>
    <w:rsid w:val="0023545C"/>
    <w:rsid w:val="002558D2"/>
    <w:rsid w:val="0025688B"/>
    <w:rsid w:val="00262623"/>
    <w:rsid w:val="00277401"/>
    <w:rsid w:val="00290815"/>
    <w:rsid w:val="00295C6E"/>
    <w:rsid w:val="002A532E"/>
    <w:rsid w:val="002B024B"/>
    <w:rsid w:val="002E3F4B"/>
    <w:rsid w:val="00312F4D"/>
    <w:rsid w:val="00325C87"/>
    <w:rsid w:val="003319EC"/>
    <w:rsid w:val="00341007"/>
    <w:rsid w:val="00361617"/>
    <w:rsid w:val="0036639D"/>
    <w:rsid w:val="00386933"/>
    <w:rsid w:val="003A0C81"/>
    <w:rsid w:val="003C1053"/>
    <w:rsid w:val="003C1239"/>
    <w:rsid w:val="003C19E6"/>
    <w:rsid w:val="003C28B9"/>
    <w:rsid w:val="003F2733"/>
    <w:rsid w:val="00401021"/>
    <w:rsid w:val="00425A53"/>
    <w:rsid w:val="004369F7"/>
    <w:rsid w:val="0044104F"/>
    <w:rsid w:val="004427CF"/>
    <w:rsid w:val="00465391"/>
    <w:rsid w:val="00473432"/>
    <w:rsid w:val="00476651"/>
    <w:rsid w:val="00486E29"/>
    <w:rsid w:val="00487DB1"/>
    <w:rsid w:val="00490C85"/>
    <w:rsid w:val="004C4182"/>
    <w:rsid w:val="004D138D"/>
    <w:rsid w:val="004E54AD"/>
    <w:rsid w:val="004E6172"/>
    <w:rsid w:val="004F3792"/>
    <w:rsid w:val="00500944"/>
    <w:rsid w:val="00500F20"/>
    <w:rsid w:val="00523DFF"/>
    <w:rsid w:val="00532895"/>
    <w:rsid w:val="00540489"/>
    <w:rsid w:val="005443FC"/>
    <w:rsid w:val="0056086F"/>
    <w:rsid w:val="00571AB1"/>
    <w:rsid w:val="00574E44"/>
    <w:rsid w:val="005A4FA9"/>
    <w:rsid w:val="005A6A3A"/>
    <w:rsid w:val="005B68AC"/>
    <w:rsid w:val="005D54BA"/>
    <w:rsid w:val="005D72A4"/>
    <w:rsid w:val="005D774A"/>
    <w:rsid w:val="005E5B47"/>
    <w:rsid w:val="005F0FFE"/>
    <w:rsid w:val="00616527"/>
    <w:rsid w:val="00622F05"/>
    <w:rsid w:val="006250BC"/>
    <w:rsid w:val="006279D4"/>
    <w:rsid w:val="0063406A"/>
    <w:rsid w:val="00655239"/>
    <w:rsid w:val="00662475"/>
    <w:rsid w:val="006736AC"/>
    <w:rsid w:val="006758C0"/>
    <w:rsid w:val="00694C9B"/>
    <w:rsid w:val="006A2971"/>
    <w:rsid w:val="006B69D4"/>
    <w:rsid w:val="006C5575"/>
    <w:rsid w:val="006C71E5"/>
    <w:rsid w:val="006D33B6"/>
    <w:rsid w:val="006D7886"/>
    <w:rsid w:val="006E0A7A"/>
    <w:rsid w:val="006E28FB"/>
    <w:rsid w:val="006E5EC3"/>
    <w:rsid w:val="006F43CF"/>
    <w:rsid w:val="007102EE"/>
    <w:rsid w:val="00735777"/>
    <w:rsid w:val="00751050"/>
    <w:rsid w:val="00765E82"/>
    <w:rsid w:val="00780CF6"/>
    <w:rsid w:val="007842DD"/>
    <w:rsid w:val="007A0E87"/>
    <w:rsid w:val="007E5959"/>
    <w:rsid w:val="007F2751"/>
    <w:rsid w:val="007F30AC"/>
    <w:rsid w:val="007F7F52"/>
    <w:rsid w:val="00822CDC"/>
    <w:rsid w:val="00846401"/>
    <w:rsid w:val="00865BA3"/>
    <w:rsid w:val="00880FBC"/>
    <w:rsid w:val="00882EBB"/>
    <w:rsid w:val="008A0AE1"/>
    <w:rsid w:val="008A10C1"/>
    <w:rsid w:val="008B1A58"/>
    <w:rsid w:val="008D0842"/>
    <w:rsid w:val="008D2303"/>
    <w:rsid w:val="008E1D6C"/>
    <w:rsid w:val="008E236C"/>
    <w:rsid w:val="008E7ACC"/>
    <w:rsid w:val="00900E26"/>
    <w:rsid w:val="009045C3"/>
    <w:rsid w:val="00904AA6"/>
    <w:rsid w:val="009219B6"/>
    <w:rsid w:val="00943BCE"/>
    <w:rsid w:val="00967098"/>
    <w:rsid w:val="00971FBE"/>
    <w:rsid w:val="00991E54"/>
    <w:rsid w:val="009A317C"/>
    <w:rsid w:val="009A5C16"/>
    <w:rsid w:val="009B3FAE"/>
    <w:rsid w:val="009B4C0C"/>
    <w:rsid w:val="009D1745"/>
    <w:rsid w:val="009D76C1"/>
    <w:rsid w:val="00A06849"/>
    <w:rsid w:val="00A16694"/>
    <w:rsid w:val="00A306A2"/>
    <w:rsid w:val="00A56E61"/>
    <w:rsid w:val="00A83B11"/>
    <w:rsid w:val="00A90508"/>
    <w:rsid w:val="00AA4F60"/>
    <w:rsid w:val="00AB2729"/>
    <w:rsid w:val="00AB4590"/>
    <w:rsid w:val="00AC3D96"/>
    <w:rsid w:val="00AF4059"/>
    <w:rsid w:val="00B03A10"/>
    <w:rsid w:val="00B11F97"/>
    <w:rsid w:val="00B143A1"/>
    <w:rsid w:val="00B14749"/>
    <w:rsid w:val="00B54FC9"/>
    <w:rsid w:val="00B64D6F"/>
    <w:rsid w:val="00B77699"/>
    <w:rsid w:val="00B91202"/>
    <w:rsid w:val="00BB3FF8"/>
    <w:rsid w:val="00BC3F81"/>
    <w:rsid w:val="00BC56AF"/>
    <w:rsid w:val="00BC7143"/>
    <w:rsid w:val="00BC7C68"/>
    <w:rsid w:val="00BD56BA"/>
    <w:rsid w:val="00BF75C3"/>
    <w:rsid w:val="00C32815"/>
    <w:rsid w:val="00C737E0"/>
    <w:rsid w:val="00C75833"/>
    <w:rsid w:val="00CB5936"/>
    <w:rsid w:val="00CB61DE"/>
    <w:rsid w:val="00CB647A"/>
    <w:rsid w:val="00CC59E4"/>
    <w:rsid w:val="00D106EF"/>
    <w:rsid w:val="00D1468A"/>
    <w:rsid w:val="00D16487"/>
    <w:rsid w:val="00D21DFF"/>
    <w:rsid w:val="00D30C7C"/>
    <w:rsid w:val="00D64F92"/>
    <w:rsid w:val="00D7499D"/>
    <w:rsid w:val="00D8288B"/>
    <w:rsid w:val="00D924CF"/>
    <w:rsid w:val="00D952FA"/>
    <w:rsid w:val="00DB4F39"/>
    <w:rsid w:val="00DD4891"/>
    <w:rsid w:val="00DE3AD4"/>
    <w:rsid w:val="00E0413F"/>
    <w:rsid w:val="00E247E9"/>
    <w:rsid w:val="00E36F80"/>
    <w:rsid w:val="00E552A7"/>
    <w:rsid w:val="00E574E2"/>
    <w:rsid w:val="00E6649D"/>
    <w:rsid w:val="00E82C40"/>
    <w:rsid w:val="00EB6085"/>
    <w:rsid w:val="00EC3B39"/>
    <w:rsid w:val="00EC4B1A"/>
    <w:rsid w:val="00EE525C"/>
    <w:rsid w:val="00EF4571"/>
    <w:rsid w:val="00F0231A"/>
    <w:rsid w:val="00F2201D"/>
    <w:rsid w:val="00F23324"/>
    <w:rsid w:val="00F71A8E"/>
    <w:rsid w:val="00F765BD"/>
    <w:rsid w:val="00F92053"/>
    <w:rsid w:val="00FA0ABA"/>
    <w:rsid w:val="00FA618F"/>
    <w:rsid w:val="00FB0A30"/>
    <w:rsid w:val="00FB18E7"/>
    <w:rsid w:val="00FC2906"/>
    <w:rsid w:val="00FC52CE"/>
    <w:rsid w:val="00FD1884"/>
    <w:rsid w:val="00FD7CD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9A4AF"/>
  <w15:docId w15:val="{1861E1AA-028B-754C-AC24-2F0C884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BEC"/>
    <w:rPr>
      <w:lang w:val="en-AU"/>
    </w:rPr>
  </w:style>
  <w:style w:type="paragraph" w:styleId="Heading1">
    <w:name w:val="heading 1"/>
    <w:basedOn w:val="Normal"/>
    <w:next w:val="Normal"/>
    <w:link w:val="Heading1Char"/>
    <w:uiPriority w:val="9"/>
    <w:qFormat/>
    <w:rsid w:val="00067BE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67BE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67BE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7BE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7BEC"/>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067BEC"/>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067BE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BE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7BE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E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7BE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7BE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7BEC"/>
    <w:rPr>
      <w:color w:val="5A5A5A" w:themeColor="text1" w:themeTint="A5"/>
      <w:spacing w:val="10"/>
    </w:rPr>
  </w:style>
  <w:style w:type="character" w:customStyle="1" w:styleId="Heading1Char">
    <w:name w:val="Heading 1 Char"/>
    <w:basedOn w:val="DefaultParagraphFont"/>
    <w:link w:val="Heading1"/>
    <w:uiPriority w:val="9"/>
    <w:rsid w:val="00067BE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67BE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67BE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67BE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7BEC"/>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067BEC"/>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067B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B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7BEC"/>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067BEC"/>
    <w:rPr>
      <w:i/>
      <w:iCs/>
      <w:color w:val="404040" w:themeColor="text1" w:themeTint="BF"/>
    </w:rPr>
  </w:style>
  <w:style w:type="character" w:styleId="Emphasis">
    <w:name w:val="Emphasis"/>
    <w:basedOn w:val="DefaultParagraphFont"/>
    <w:uiPriority w:val="20"/>
    <w:qFormat/>
    <w:rsid w:val="00067BEC"/>
    <w:rPr>
      <w:i/>
      <w:iCs/>
      <w:color w:val="auto"/>
    </w:rPr>
  </w:style>
  <w:style w:type="character" w:styleId="IntenseEmphasis">
    <w:name w:val="Intense Emphasis"/>
    <w:basedOn w:val="DefaultParagraphFont"/>
    <w:uiPriority w:val="21"/>
    <w:qFormat/>
    <w:rsid w:val="00067BEC"/>
    <w:rPr>
      <w:b/>
      <w:bCs/>
      <w:i/>
      <w:iCs/>
      <w:caps/>
    </w:rPr>
  </w:style>
  <w:style w:type="character" w:styleId="Strong">
    <w:name w:val="Strong"/>
    <w:basedOn w:val="DefaultParagraphFont"/>
    <w:uiPriority w:val="22"/>
    <w:qFormat/>
    <w:rsid w:val="00067BEC"/>
    <w:rPr>
      <w:b/>
      <w:bCs/>
      <w:color w:val="000000" w:themeColor="text1"/>
    </w:rPr>
  </w:style>
  <w:style w:type="paragraph" w:styleId="Quote">
    <w:name w:val="Quote"/>
    <w:basedOn w:val="Normal"/>
    <w:next w:val="Normal"/>
    <w:link w:val="QuoteChar"/>
    <w:uiPriority w:val="29"/>
    <w:qFormat/>
    <w:rsid w:val="00067BEC"/>
    <w:pPr>
      <w:spacing w:before="160"/>
      <w:ind w:left="720" w:right="720"/>
    </w:pPr>
    <w:rPr>
      <w:i/>
      <w:iCs/>
      <w:color w:val="000000" w:themeColor="text1"/>
    </w:rPr>
  </w:style>
  <w:style w:type="character" w:customStyle="1" w:styleId="QuoteChar">
    <w:name w:val="Quote Char"/>
    <w:basedOn w:val="DefaultParagraphFont"/>
    <w:link w:val="Quote"/>
    <w:uiPriority w:val="29"/>
    <w:rsid w:val="00067BEC"/>
    <w:rPr>
      <w:i/>
      <w:iCs/>
      <w:color w:val="000000" w:themeColor="text1"/>
    </w:rPr>
  </w:style>
  <w:style w:type="paragraph" w:styleId="IntenseQuote">
    <w:name w:val="Intense Quote"/>
    <w:basedOn w:val="Normal"/>
    <w:next w:val="Normal"/>
    <w:link w:val="IntenseQuoteChar"/>
    <w:uiPriority w:val="30"/>
    <w:qFormat/>
    <w:rsid w:val="00067BE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7BEC"/>
    <w:rPr>
      <w:color w:val="000000" w:themeColor="text1"/>
      <w:shd w:val="clear" w:color="auto" w:fill="F2F2F2" w:themeFill="background1" w:themeFillShade="F2"/>
    </w:rPr>
  </w:style>
  <w:style w:type="character" w:styleId="SubtleReference">
    <w:name w:val="Subtle Reference"/>
    <w:basedOn w:val="DefaultParagraphFont"/>
    <w:uiPriority w:val="31"/>
    <w:qFormat/>
    <w:rsid w:val="00067B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7BEC"/>
    <w:rPr>
      <w:b/>
      <w:bCs/>
      <w:smallCaps/>
      <w:u w:val="single"/>
    </w:rPr>
  </w:style>
  <w:style w:type="character" w:styleId="BookTitle">
    <w:name w:val="Book Title"/>
    <w:basedOn w:val="DefaultParagraphFont"/>
    <w:uiPriority w:val="33"/>
    <w:qFormat/>
    <w:rsid w:val="00067BEC"/>
    <w:rPr>
      <w:b w:val="0"/>
      <w:bCs w:val="0"/>
      <w:smallCaps/>
      <w:spacing w:val="5"/>
    </w:rPr>
  </w:style>
  <w:style w:type="paragraph" w:styleId="Caption">
    <w:name w:val="caption"/>
    <w:basedOn w:val="Normal"/>
    <w:next w:val="Normal"/>
    <w:uiPriority w:val="35"/>
    <w:semiHidden/>
    <w:unhideWhenUsed/>
    <w:qFormat/>
    <w:rsid w:val="00067BEC"/>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067BEC"/>
    <w:pPr>
      <w:outlineLvl w:val="9"/>
    </w:pPr>
  </w:style>
  <w:style w:type="paragraph" w:styleId="NoSpacing">
    <w:name w:val="No Spacing"/>
    <w:uiPriority w:val="1"/>
    <w:qFormat/>
    <w:rsid w:val="00067BEC"/>
    <w:pPr>
      <w:spacing w:after="0" w:line="240" w:lineRule="auto"/>
    </w:pPr>
  </w:style>
  <w:style w:type="paragraph" w:styleId="ListParagraph">
    <w:name w:val="List Paragraph"/>
    <w:basedOn w:val="Normal"/>
    <w:uiPriority w:val="34"/>
    <w:qFormat/>
    <w:rsid w:val="00067BEC"/>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styleId="NormalWeb">
    <w:name w:val="Normal (Web)"/>
    <w:basedOn w:val="Normal"/>
    <w:uiPriority w:val="99"/>
    <w:semiHidden/>
    <w:unhideWhenUsed/>
    <w:rsid w:val="004766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76651"/>
  </w:style>
  <w:style w:type="character" w:styleId="Hyperlink">
    <w:name w:val="Hyperlink"/>
    <w:basedOn w:val="DefaultParagraphFont"/>
    <w:uiPriority w:val="99"/>
    <w:unhideWhenUsed/>
    <w:rsid w:val="002B024B"/>
    <w:rPr>
      <w:color w:val="0000FF"/>
      <w:u w:val="single"/>
    </w:rPr>
  </w:style>
  <w:style w:type="paragraph" w:customStyle="1" w:styleId="ColorfulList-Accent11">
    <w:name w:val="Colorful List - Accent 11"/>
    <w:basedOn w:val="Normal"/>
    <w:link w:val="ColorfulList-Accent1Char"/>
    <w:uiPriority w:val="34"/>
    <w:qFormat/>
    <w:rsid w:val="00991E54"/>
    <w:pPr>
      <w:spacing w:after="0" w:line="240" w:lineRule="auto"/>
      <w:ind w:left="720"/>
      <w:contextualSpacing/>
    </w:pPr>
    <w:rPr>
      <w:rFonts w:ascii="Cambria" w:eastAsia="MS Mincho" w:hAnsi="Cambria" w:cs="Times New Roman"/>
      <w:sz w:val="24"/>
      <w:szCs w:val="24"/>
      <w:lang w:eastAsia="en-US"/>
    </w:rPr>
  </w:style>
  <w:style w:type="character" w:customStyle="1" w:styleId="ColorfulList-Accent1Char">
    <w:name w:val="Colorful List - Accent 1 Char"/>
    <w:link w:val="ColorfulList-Accent11"/>
    <w:uiPriority w:val="34"/>
    <w:locked/>
    <w:rsid w:val="00991E54"/>
    <w:rPr>
      <w:rFonts w:ascii="Cambria" w:eastAsia="MS Mincho" w:hAnsi="Cambria" w:cs="Times New Roman"/>
      <w:sz w:val="24"/>
      <w:szCs w:val="24"/>
      <w:lang w:val="en-AU" w:eastAsia="en-US"/>
    </w:rPr>
  </w:style>
  <w:style w:type="paragraph" w:styleId="BodyText">
    <w:name w:val="Body Text"/>
    <w:basedOn w:val="Normal"/>
    <w:link w:val="BodyTextChar"/>
    <w:uiPriority w:val="99"/>
    <w:unhideWhenUsed/>
    <w:qFormat/>
    <w:rsid w:val="00B143A1"/>
    <w:pPr>
      <w:spacing w:after="200" w:line="276" w:lineRule="auto"/>
    </w:pPr>
    <w:rPr>
      <w:rFonts w:ascii="Cambria" w:eastAsia="MS Mincho" w:hAnsi="Cambria" w:cs="Times New Roman"/>
      <w:sz w:val="20"/>
      <w:lang w:val="en-US" w:eastAsia="en-US"/>
    </w:rPr>
  </w:style>
  <w:style w:type="character" w:customStyle="1" w:styleId="BodyTextChar">
    <w:name w:val="Body Text Char"/>
    <w:basedOn w:val="DefaultParagraphFont"/>
    <w:link w:val="BodyText"/>
    <w:uiPriority w:val="99"/>
    <w:rsid w:val="00B143A1"/>
    <w:rPr>
      <w:rFonts w:ascii="Cambria" w:eastAsia="MS Mincho" w:hAnsi="Cambri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8628">
      <w:bodyDiv w:val="1"/>
      <w:marLeft w:val="0"/>
      <w:marRight w:val="0"/>
      <w:marTop w:val="0"/>
      <w:marBottom w:val="0"/>
      <w:divBdr>
        <w:top w:val="none" w:sz="0" w:space="0" w:color="auto"/>
        <w:left w:val="none" w:sz="0" w:space="0" w:color="auto"/>
        <w:bottom w:val="none" w:sz="0" w:space="0" w:color="auto"/>
        <w:right w:val="none" w:sz="0" w:space="0" w:color="auto"/>
      </w:divBdr>
    </w:div>
    <w:div w:id="1161509956">
      <w:bodyDiv w:val="1"/>
      <w:marLeft w:val="0"/>
      <w:marRight w:val="0"/>
      <w:marTop w:val="0"/>
      <w:marBottom w:val="0"/>
      <w:divBdr>
        <w:top w:val="none" w:sz="0" w:space="0" w:color="auto"/>
        <w:left w:val="none" w:sz="0" w:space="0" w:color="auto"/>
        <w:bottom w:val="none" w:sz="0" w:space="0" w:color="auto"/>
        <w:right w:val="none" w:sz="0" w:space="0" w:color="auto"/>
      </w:divBdr>
    </w:div>
    <w:div w:id="1353192386">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772815857">
      <w:bodyDiv w:val="1"/>
      <w:marLeft w:val="0"/>
      <w:marRight w:val="0"/>
      <w:marTop w:val="0"/>
      <w:marBottom w:val="0"/>
      <w:divBdr>
        <w:top w:val="none" w:sz="0" w:space="0" w:color="auto"/>
        <w:left w:val="none" w:sz="0" w:space="0" w:color="auto"/>
        <w:bottom w:val="none" w:sz="0" w:space="0" w:color="auto"/>
        <w:right w:val="none" w:sz="0" w:space="0" w:color="auto"/>
      </w:divBdr>
    </w:div>
    <w:div w:id="2052804303">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pregnancycentre.com.au/pregnancy/well-being/taking-care-of-your-bac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upportingworkingparents.humanrights.gov.au/employees/working-while-pregnant-or-potentially-pregna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anrights.gov.au" TargetMode="External"/><Relationship Id="rId5" Type="http://schemas.openxmlformats.org/officeDocument/2006/relationships/settings" Target="settings.xml"/><Relationship Id="rId15" Type="http://schemas.openxmlformats.org/officeDocument/2006/relationships/hyperlink" Target="http://www.ecrh.edu.au/docs/default-source/resources/ipsp/work-health-and-safety-in-education-and-care-services.pdf?sfvrsn=8" TargetMode="External"/><Relationship Id="rId23" Type="http://schemas.openxmlformats.org/officeDocument/2006/relationships/theme" Target="theme/theme1.xml"/><Relationship Id="rId10" Type="http://schemas.openxmlformats.org/officeDocument/2006/relationships/hyperlink" Target="https://www.fwc.gov.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fairwork.gov.au" TargetMode="External"/><Relationship Id="rId14" Type="http://schemas.openxmlformats.org/officeDocument/2006/relationships/hyperlink" Target="http://www.immunise.health.gov.au/internet/immunise/publishing.nsf/Content/Handbook10-hom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07603A4-C87E-6947-96A9-3CFCFE77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43</TotalTime>
  <Pages>9</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12</cp:revision>
  <dcterms:created xsi:type="dcterms:W3CDTF">2018-03-13T09:51:00Z</dcterms:created>
  <dcterms:modified xsi:type="dcterms:W3CDTF">2018-09-19T09:56:00Z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