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C23B" w14:textId="79026515" w:rsidR="00CB647A" w:rsidRPr="00697609" w:rsidRDefault="00CB647A" w:rsidP="00CB647A">
      <w:pPr>
        <w:rPr>
          <w:rFonts w:asciiTheme="majorHAnsi" w:hAnsiTheme="majorHAnsi"/>
          <w:b/>
          <w:color w:val="34ABC1"/>
          <w:sz w:val="56"/>
        </w:rPr>
      </w:pPr>
      <w:r w:rsidRPr="00697609">
        <w:rPr>
          <w:rFonts w:asciiTheme="majorHAnsi" w:hAnsiTheme="majorHAnsi"/>
          <w:b/>
          <w:noProof/>
          <w:color w:val="34ABC1"/>
          <w:sz w:val="5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2A70" wp14:editId="5A0BFDB3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76150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5.25pt" to="47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LLuwEAAMMDAAAOAAAAZHJzL2Uyb0RvYy54bWysU02P0zAQvSPxHyzft0m7YoG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" strokecolor="#1b587c [3206]" strokeweight="1pt">
                <v:stroke joinstyle="miter"/>
              </v:line>
            </w:pict>
          </mc:Fallback>
        </mc:AlternateContent>
      </w:r>
      <w:r w:rsidR="00231F3F" w:rsidRPr="00697609">
        <w:rPr>
          <w:rFonts w:asciiTheme="majorHAnsi" w:hAnsiTheme="majorHAnsi"/>
          <w:b/>
          <w:color w:val="34ABC1"/>
          <w:sz w:val="56"/>
        </w:rPr>
        <w:t>Responsible Person</w:t>
      </w:r>
      <w:r w:rsidRPr="00697609">
        <w:rPr>
          <w:rFonts w:asciiTheme="majorHAnsi" w:hAnsiTheme="majorHAnsi"/>
          <w:b/>
          <w:color w:val="34ABC1"/>
          <w:sz w:val="56"/>
        </w:rPr>
        <w:t xml:space="preserve"> Policy </w:t>
      </w:r>
    </w:p>
    <w:p w14:paraId="4D46B110" w14:textId="7A1DFEB0" w:rsidR="00067ACF" w:rsidRPr="00255B24" w:rsidRDefault="00067ACF">
      <w:pPr>
        <w:rPr>
          <w:rFonts w:asciiTheme="majorHAnsi" w:hAnsiTheme="majorHAnsi"/>
        </w:rPr>
      </w:pPr>
      <w:r w:rsidRPr="00255B24">
        <w:rPr>
          <w:rFonts w:asciiTheme="majorHAnsi" w:hAnsiTheme="majorHAnsi"/>
        </w:rPr>
        <w:t>A Responsible Person must be physically in at</w:t>
      </w:r>
      <w:r w:rsidR="005825F9">
        <w:rPr>
          <w:rFonts w:asciiTheme="majorHAnsi" w:hAnsiTheme="majorHAnsi"/>
        </w:rPr>
        <w:t>tendance at all times that the S</w:t>
      </w:r>
      <w:r w:rsidRPr="00255B24">
        <w:rPr>
          <w:rFonts w:asciiTheme="majorHAnsi" w:hAnsiTheme="majorHAnsi"/>
        </w:rPr>
        <w:t>ervice is educating and ca</w:t>
      </w:r>
      <w:r w:rsidR="00255B24" w:rsidRPr="00255B24">
        <w:rPr>
          <w:rFonts w:asciiTheme="majorHAnsi" w:hAnsiTheme="majorHAnsi"/>
        </w:rPr>
        <w:t>ring for children.</w:t>
      </w:r>
      <w:r w:rsidRPr="00255B24">
        <w:rPr>
          <w:rFonts w:asciiTheme="majorHAnsi" w:hAnsiTheme="majorHAnsi"/>
        </w:rPr>
        <w:t xml:space="preserve"> </w:t>
      </w:r>
    </w:p>
    <w:p w14:paraId="24A5DF5A" w14:textId="7F6ECAA8" w:rsidR="00C93495" w:rsidRPr="002A536F" w:rsidRDefault="00255B24">
      <w:pPr>
        <w:rPr>
          <w:rFonts w:asciiTheme="majorHAnsi" w:hAnsiTheme="majorHAnsi"/>
          <w:i/>
          <w:sz w:val="20"/>
        </w:rPr>
      </w:pPr>
      <w:r w:rsidRPr="00255B24">
        <w:rPr>
          <w:rFonts w:asciiTheme="majorHAnsi" w:hAnsiTheme="majorHAnsi"/>
          <w:i/>
        </w:rPr>
        <w:t>Approved providers are responsible for appointing nominated supervisors and/or persons in day-to-day charge that are aged 18 years or older, fit and proper, and have suitable skills.</w:t>
      </w:r>
      <w:r>
        <w:rPr>
          <w:rFonts w:asciiTheme="majorHAnsi" w:hAnsiTheme="majorHAnsi"/>
          <w:i/>
        </w:rPr>
        <w:t xml:space="preserve"> </w:t>
      </w:r>
      <w:r w:rsidRPr="002A536F">
        <w:rPr>
          <w:rFonts w:asciiTheme="majorHAnsi" w:hAnsiTheme="majorHAnsi"/>
          <w:i/>
          <w:color w:val="808080" w:themeColor="background1" w:themeShade="80"/>
          <w:sz w:val="20"/>
        </w:rPr>
        <w:t>(ACECQA Summary of Changes)</w:t>
      </w:r>
    </w:p>
    <w:p w14:paraId="368FF40B" w14:textId="2F95FB94" w:rsidR="00F0231A" w:rsidRPr="00697609" w:rsidRDefault="002A536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National Quality Standard</w:t>
      </w:r>
      <w:r w:rsidR="00401021" w:rsidRPr="00697609">
        <w:rPr>
          <w:rFonts w:asciiTheme="majorHAnsi" w:hAnsiTheme="majorHAnsi"/>
          <w:b/>
        </w:rPr>
        <w:t xml:space="preserve"> (NQS)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40"/>
      </w:tblGrid>
      <w:tr w:rsidR="00305F8D" w:rsidRPr="00B218D9" w14:paraId="16E954E2" w14:textId="77777777" w:rsidTr="00A33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1BDD6145" w14:textId="47431B98" w:rsidR="00305F8D" w:rsidRPr="00B218D9" w:rsidRDefault="00305F8D" w:rsidP="00305F8D">
            <w:pPr>
              <w:spacing w:line="360" w:lineRule="auto"/>
              <w:rPr>
                <w:rFonts w:ascii="Calibri Light" w:hAnsi="Calibri Light"/>
              </w:rPr>
            </w:pPr>
            <w:r w:rsidRPr="00B218D9">
              <w:rPr>
                <w:rFonts w:ascii="Calibri Light" w:hAnsi="Calibri Light"/>
              </w:rPr>
              <w:t xml:space="preserve">Quality Area 4: Staffing Arrangements  </w:t>
            </w:r>
          </w:p>
        </w:tc>
      </w:tr>
      <w:tr w:rsidR="00305F8D" w:rsidRPr="00B218D9" w14:paraId="0B4663DD" w14:textId="77777777" w:rsidTr="00A33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06A1A27" w14:textId="26825092" w:rsidR="00305F8D" w:rsidRPr="00B218D9" w:rsidRDefault="00305F8D" w:rsidP="00A33FD8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218D9">
              <w:rPr>
                <w:rFonts w:asciiTheme="majorHAnsi" w:hAnsiTheme="majorHAnsi"/>
                <w:b w:val="0"/>
                <w:sz w:val="18"/>
                <w:szCs w:val="18"/>
              </w:rPr>
              <w:t>4.1</w:t>
            </w:r>
          </w:p>
        </w:tc>
        <w:tc>
          <w:tcPr>
            <w:tcW w:w="3119" w:type="dxa"/>
          </w:tcPr>
          <w:p w14:paraId="5179F88C" w14:textId="67259E6F" w:rsidR="00305F8D" w:rsidRPr="00B218D9" w:rsidRDefault="00305F8D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218D9">
              <w:rPr>
                <w:rFonts w:asciiTheme="majorHAnsi" w:hAnsiTheme="majorHAnsi"/>
                <w:b/>
                <w:sz w:val="18"/>
                <w:szCs w:val="18"/>
              </w:rPr>
              <w:t>Staffing Arrangement s</w:t>
            </w:r>
          </w:p>
        </w:tc>
        <w:tc>
          <w:tcPr>
            <w:tcW w:w="5640" w:type="dxa"/>
          </w:tcPr>
          <w:p w14:paraId="4F40FD68" w14:textId="78EDE72C" w:rsidR="00305F8D" w:rsidRPr="00B218D9" w:rsidRDefault="00305F8D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218D9">
              <w:rPr>
                <w:rFonts w:asciiTheme="majorHAnsi" w:hAnsiTheme="majorHAnsi"/>
                <w:sz w:val="18"/>
                <w:szCs w:val="18"/>
              </w:rPr>
              <w:t>Staffing arrangements enhance children's learning and development</w:t>
            </w:r>
          </w:p>
        </w:tc>
      </w:tr>
      <w:tr w:rsidR="00305F8D" w:rsidRPr="00B218D9" w14:paraId="5008D301" w14:textId="77777777" w:rsidTr="00A33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671CA09" w14:textId="7059AB2E" w:rsidR="00305F8D" w:rsidRPr="00B218D9" w:rsidRDefault="00305F8D" w:rsidP="00A33FD8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218D9">
              <w:rPr>
                <w:rFonts w:asciiTheme="majorHAnsi" w:hAnsiTheme="majorHAnsi"/>
                <w:b w:val="0"/>
                <w:sz w:val="18"/>
                <w:szCs w:val="18"/>
              </w:rPr>
              <w:t>4.1.1</w:t>
            </w:r>
          </w:p>
        </w:tc>
        <w:tc>
          <w:tcPr>
            <w:tcW w:w="3119" w:type="dxa"/>
          </w:tcPr>
          <w:p w14:paraId="7660904F" w14:textId="293BFE6A" w:rsidR="00305F8D" w:rsidRPr="00B218D9" w:rsidRDefault="00305F8D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218D9">
              <w:rPr>
                <w:rFonts w:asciiTheme="majorHAnsi" w:hAnsiTheme="majorHAnsi"/>
                <w:b/>
                <w:sz w:val="18"/>
                <w:szCs w:val="18"/>
              </w:rPr>
              <w:t xml:space="preserve">Organisation of educators </w:t>
            </w:r>
          </w:p>
        </w:tc>
        <w:tc>
          <w:tcPr>
            <w:tcW w:w="5640" w:type="dxa"/>
          </w:tcPr>
          <w:p w14:paraId="718D2D1E" w14:textId="068C25A5" w:rsidR="00305F8D" w:rsidRPr="00B218D9" w:rsidRDefault="00305F8D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218D9">
              <w:rPr>
                <w:rFonts w:asciiTheme="majorHAnsi" w:hAnsiTheme="majorHAnsi"/>
                <w:sz w:val="18"/>
                <w:szCs w:val="18"/>
              </w:rPr>
              <w:t>The organisation of educators across the service supports children's learning and development</w:t>
            </w:r>
          </w:p>
        </w:tc>
      </w:tr>
      <w:tr w:rsidR="00305F8D" w:rsidRPr="00B218D9" w14:paraId="47580CC7" w14:textId="77777777" w:rsidTr="00A33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D93B7FC" w14:textId="3B09021E" w:rsidR="00305F8D" w:rsidRPr="00B218D9" w:rsidRDefault="00305F8D" w:rsidP="00A33FD8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218D9">
              <w:rPr>
                <w:rFonts w:asciiTheme="majorHAnsi" w:hAnsiTheme="majorHAnsi"/>
                <w:b w:val="0"/>
                <w:sz w:val="18"/>
                <w:szCs w:val="18"/>
              </w:rPr>
              <w:t>4.1.2</w:t>
            </w:r>
          </w:p>
        </w:tc>
        <w:tc>
          <w:tcPr>
            <w:tcW w:w="3119" w:type="dxa"/>
          </w:tcPr>
          <w:p w14:paraId="27062A98" w14:textId="7D9BE62C" w:rsidR="00305F8D" w:rsidRPr="00B218D9" w:rsidRDefault="00305F8D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218D9">
              <w:rPr>
                <w:rFonts w:asciiTheme="majorHAnsi" w:hAnsiTheme="majorHAnsi"/>
                <w:b/>
                <w:sz w:val="18"/>
                <w:szCs w:val="18"/>
              </w:rPr>
              <w:t xml:space="preserve">Continuity of staff </w:t>
            </w:r>
          </w:p>
        </w:tc>
        <w:tc>
          <w:tcPr>
            <w:tcW w:w="5640" w:type="dxa"/>
          </w:tcPr>
          <w:p w14:paraId="329CE05D" w14:textId="206011F4" w:rsidR="00305F8D" w:rsidRPr="00B218D9" w:rsidRDefault="00305F8D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218D9">
              <w:rPr>
                <w:rFonts w:asciiTheme="majorHAnsi" w:hAnsiTheme="majorHAnsi"/>
                <w:sz w:val="18"/>
                <w:szCs w:val="18"/>
              </w:rPr>
              <w:t>Every effort is made for children to experience continuity of educators at the service</w:t>
            </w:r>
          </w:p>
        </w:tc>
      </w:tr>
      <w:tr w:rsidR="00305F8D" w:rsidRPr="00B218D9" w14:paraId="5DCB8FE1" w14:textId="77777777" w:rsidTr="00A33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9BBC629" w14:textId="655B83AD" w:rsidR="00305F8D" w:rsidRPr="00B218D9" w:rsidRDefault="00305F8D" w:rsidP="00A33FD8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218D9">
              <w:rPr>
                <w:rFonts w:asciiTheme="majorHAnsi" w:hAnsiTheme="majorHAnsi"/>
                <w:b w:val="0"/>
                <w:sz w:val="18"/>
                <w:szCs w:val="18"/>
              </w:rPr>
              <w:t>4.2</w:t>
            </w:r>
          </w:p>
        </w:tc>
        <w:tc>
          <w:tcPr>
            <w:tcW w:w="3119" w:type="dxa"/>
          </w:tcPr>
          <w:p w14:paraId="73ADDE1F" w14:textId="60DA12A1" w:rsidR="00305F8D" w:rsidRPr="00B218D9" w:rsidRDefault="00305F8D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218D9">
              <w:rPr>
                <w:rFonts w:asciiTheme="majorHAnsi" w:hAnsiTheme="majorHAnsi"/>
                <w:b/>
                <w:sz w:val="18"/>
                <w:szCs w:val="18"/>
              </w:rPr>
              <w:t xml:space="preserve">Professionalism </w:t>
            </w:r>
          </w:p>
        </w:tc>
        <w:tc>
          <w:tcPr>
            <w:tcW w:w="5640" w:type="dxa"/>
          </w:tcPr>
          <w:p w14:paraId="702F332F" w14:textId="6E37DAB1" w:rsidR="00305F8D" w:rsidRPr="00B218D9" w:rsidRDefault="00305F8D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218D9">
              <w:rPr>
                <w:rFonts w:asciiTheme="majorHAnsi" w:hAnsiTheme="majorHAnsi"/>
                <w:sz w:val="18"/>
                <w:szCs w:val="18"/>
              </w:rPr>
              <w:t>Management, educators and staff are collaborative, respectful and ethical.</w:t>
            </w:r>
          </w:p>
        </w:tc>
      </w:tr>
      <w:tr w:rsidR="00305F8D" w:rsidRPr="00B218D9" w14:paraId="5623CCB8" w14:textId="77777777" w:rsidTr="00A33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F59161A" w14:textId="36718636" w:rsidR="00305F8D" w:rsidRPr="00B218D9" w:rsidRDefault="00305F8D" w:rsidP="00A33FD8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218D9">
              <w:rPr>
                <w:rFonts w:asciiTheme="majorHAnsi" w:hAnsiTheme="majorHAnsi"/>
                <w:b w:val="0"/>
                <w:sz w:val="18"/>
                <w:szCs w:val="18"/>
              </w:rPr>
              <w:t>4.2.1</w:t>
            </w:r>
          </w:p>
        </w:tc>
        <w:tc>
          <w:tcPr>
            <w:tcW w:w="3119" w:type="dxa"/>
          </w:tcPr>
          <w:p w14:paraId="37B1B771" w14:textId="29099304" w:rsidR="00305F8D" w:rsidRPr="00B218D9" w:rsidRDefault="00305F8D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218D9">
              <w:rPr>
                <w:rFonts w:asciiTheme="majorHAnsi" w:hAnsiTheme="majorHAnsi"/>
                <w:b/>
                <w:sz w:val="18"/>
                <w:szCs w:val="18"/>
              </w:rPr>
              <w:t xml:space="preserve">Professional collaboration </w:t>
            </w:r>
          </w:p>
        </w:tc>
        <w:tc>
          <w:tcPr>
            <w:tcW w:w="5640" w:type="dxa"/>
          </w:tcPr>
          <w:p w14:paraId="37D73548" w14:textId="40931E63" w:rsidR="00305F8D" w:rsidRPr="00B218D9" w:rsidRDefault="00305F8D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218D9">
              <w:rPr>
                <w:rFonts w:asciiTheme="majorHAnsi" w:hAnsiTheme="majorHAnsi"/>
                <w:sz w:val="18"/>
                <w:szCs w:val="18"/>
              </w:rPr>
              <w:t>Management, educators and staff work with mutual respect and collaboratively, and challenge and learn from each other, recognising each other’s strengths and skills</w:t>
            </w:r>
          </w:p>
        </w:tc>
      </w:tr>
      <w:tr w:rsidR="00305F8D" w:rsidRPr="00BE2712" w14:paraId="0BE91A4D" w14:textId="77777777" w:rsidTr="00A33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BA78B65" w14:textId="08A2C329" w:rsidR="00305F8D" w:rsidRPr="00B218D9" w:rsidRDefault="00305F8D" w:rsidP="00A33FD8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218D9">
              <w:rPr>
                <w:rFonts w:asciiTheme="majorHAnsi" w:hAnsiTheme="majorHAnsi"/>
                <w:b w:val="0"/>
                <w:sz w:val="18"/>
                <w:szCs w:val="18"/>
              </w:rPr>
              <w:t>4.2.2</w:t>
            </w:r>
          </w:p>
        </w:tc>
        <w:tc>
          <w:tcPr>
            <w:tcW w:w="3119" w:type="dxa"/>
          </w:tcPr>
          <w:p w14:paraId="259B631B" w14:textId="442F30BE" w:rsidR="00305F8D" w:rsidRPr="00B218D9" w:rsidRDefault="00305F8D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218D9">
              <w:rPr>
                <w:rFonts w:asciiTheme="majorHAnsi" w:hAnsiTheme="majorHAnsi"/>
                <w:b/>
                <w:sz w:val="18"/>
                <w:szCs w:val="18"/>
              </w:rPr>
              <w:t xml:space="preserve">Professional standards </w:t>
            </w:r>
          </w:p>
        </w:tc>
        <w:tc>
          <w:tcPr>
            <w:tcW w:w="5640" w:type="dxa"/>
          </w:tcPr>
          <w:p w14:paraId="5535CC3D" w14:textId="4CDBF2CF" w:rsidR="00305F8D" w:rsidRPr="00B218D9" w:rsidRDefault="00305F8D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218D9">
              <w:rPr>
                <w:rFonts w:asciiTheme="majorHAnsi" w:hAnsiTheme="majorHAnsi"/>
                <w:sz w:val="18"/>
                <w:szCs w:val="18"/>
              </w:rPr>
              <w:t>Professional standards guide practice, interactions and relationships.</w:t>
            </w:r>
          </w:p>
        </w:tc>
      </w:tr>
    </w:tbl>
    <w:p w14:paraId="016FB418" w14:textId="77777777" w:rsidR="00305F8D" w:rsidRDefault="00305F8D">
      <w:pPr>
        <w:rPr>
          <w:rFonts w:asciiTheme="majorHAnsi" w:hAnsiTheme="majorHAnsi"/>
          <w:b/>
        </w:rPr>
      </w:pPr>
    </w:p>
    <w:p w14:paraId="171C4C68" w14:textId="77777777" w:rsidR="00F92053" w:rsidRPr="00697609" w:rsidRDefault="00BC7C68">
      <w:pPr>
        <w:rPr>
          <w:rFonts w:asciiTheme="majorHAnsi" w:hAnsiTheme="majorHAnsi"/>
          <w:b/>
        </w:rPr>
      </w:pPr>
      <w:r w:rsidRPr="00697609">
        <w:rPr>
          <w:rFonts w:asciiTheme="majorHAnsi" w:hAnsiTheme="majorHAnsi"/>
          <w:b/>
        </w:rPr>
        <w:t>Education and Care Services National Regulations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F92053" w:rsidRPr="00697609" w14:paraId="6458E8B7" w14:textId="77777777" w:rsidTr="00077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3ABE40F" w14:textId="77777777" w:rsidR="00F92053" w:rsidRPr="00697609" w:rsidRDefault="00BC7C68" w:rsidP="000770BC">
            <w:pPr>
              <w:rPr>
                <w:rFonts w:asciiTheme="majorHAnsi" w:hAnsiTheme="majorHAnsi"/>
              </w:rPr>
            </w:pPr>
            <w:r w:rsidRPr="00697609">
              <w:rPr>
                <w:rFonts w:asciiTheme="majorHAnsi" w:hAnsiTheme="majorHAnsi"/>
              </w:rPr>
              <w:t xml:space="preserve">Children (Education and Care Services) National Law NSW </w:t>
            </w:r>
          </w:p>
        </w:tc>
      </w:tr>
      <w:tr w:rsidR="00C93495" w:rsidRPr="00697609" w14:paraId="00C99FE6" w14:textId="77777777" w:rsidTr="00077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201DA4" w14:textId="5207FC4E" w:rsidR="00C93495" w:rsidRPr="00697609" w:rsidRDefault="00C93495" w:rsidP="00077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8646" w:type="dxa"/>
          </w:tcPr>
          <w:p w14:paraId="301DC2DF" w14:textId="3258F12B" w:rsidR="00C93495" w:rsidRPr="00697609" w:rsidRDefault="00C93495" w:rsidP="0007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Responsible Person </w:t>
            </w:r>
          </w:p>
        </w:tc>
      </w:tr>
      <w:tr w:rsidR="00067ACF" w:rsidRPr="00697609" w14:paraId="3DE6DAE7" w14:textId="77777777" w:rsidTr="00077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C3CD9B6" w14:textId="0D4C1337" w:rsidR="00067ACF" w:rsidRPr="00697609" w:rsidRDefault="00C93495" w:rsidP="00077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168</w:t>
            </w:r>
          </w:p>
        </w:tc>
        <w:tc>
          <w:tcPr>
            <w:tcW w:w="8646" w:type="dxa"/>
          </w:tcPr>
          <w:p w14:paraId="7578FF4B" w14:textId="4EA05D11" w:rsidR="00067ACF" w:rsidRPr="00697609" w:rsidRDefault="00C93495" w:rsidP="0007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Policies and Procedures </w:t>
            </w:r>
          </w:p>
        </w:tc>
      </w:tr>
      <w:tr w:rsidR="00067ACF" w:rsidRPr="00697609" w14:paraId="41E21AF4" w14:textId="77777777" w:rsidTr="00077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6CDE07C" w14:textId="5CB86FA6" w:rsidR="00067ACF" w:rsidRPr="00697609" w:rsidRDefault="00C93495" w:rsidP="00077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</w:t>
            </w:r>
          </w:p>
        </w:tc>
        <w:tc>
          <w:tcPr>
            <w:tcW w:w="8646" w:type="dxa"/>
          </w:tcPr>
          <w:p w14:paraId="1329B3C4" w14:textId="04816490" w:rsidR="00067ACF" w:rsidRPr="00697609" w:rsidRDefault="00C93495" w:rsidP="00C93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Prescribed information to be displayed </w:t>
            </w:r>
          </w:p>
        </w:tc>
      </w:tr>
      <w:tr w:rsidR="00067ACF" w:rsidRPr="00697609" w14:paraId="7B8BACDC" w14:textId="77777777" w:rsidTr="00077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AE9507" w14:textId="72FBAA2C" w:rsidR="00067ACF" w:rsidRPr="00697609" w:rsidRDefault="00C93495" w:rsidP="00077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177</w:t>
            </w:r>
          </w:p>
        </w:tc>
        <w:tc>
          <w:tcPr>
            <w:tcW w:w="8646" w:type="dxa"/>
          </w:tcPr>
          <w:p w14:paraId="5797F480" w14:textId="5EDB1F3D" w:rsidR="00067ACF" w:rsidRPr="00697609" w:rsidRDefault="00C93495" w:rsidP="0007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Prescribed Records</w:t>
            </w:r>
          </w:p>
        </w:tc>
      </w:tr>
    </w:tbl>
    <w:p w14:paraId="460F4CF1" w14:textId="77777777" w:rsidR="00231F3F" w:rsidRDefault="00231F3F">
      <w:pPr>
        <w:rPr>
          <w:rFonts w:asciiTheme="majorHAnsi" w:hAnsiTheme="majorHAnsi"/>
          <w:b/>
        </w:rPr>
      </w:pPr>
    </w:p>
    <w:p w14:paraId="210571C1" w14:textId="77777777" w:rsidR="00C93495" w:rsidRPr="00697609" w:rsidRDefault="00C93495">
      <w:pPr>
        <w:rPr>
          <w:rFonts w:asciiTheme="majorHAnsi" w:hAnsiTheme="majorHAnsi"/>
          <w:b/>
        </w:rPr>
      </w:pPr>
    </w:p>
    <w:p w14:paraId="39800B00" w14:textId="77777777" w:rsidR="00BC7143" w:rsidRPr="00697609" w:rsidRDefault="00BC7143">
      <w:pPr>
        <w:rPr>
          <w:rFonts w:asciiTheme="majorHAnsi" w:hAnsiTheme="majorHAnsi"/>
          <w:b/>
        </w:rPr>
      </w:pPr>
      <w:r w:rsidRPr="00697609">
        <w:rPr>
          <w:rFonts w:asciiTheme="majorHAnsi" w:hAnsiTheme="majorHAnsi"/>
          <w:b/>
        </w:rPr>
        <w:t>PURPOSE</w:t>
      </w:r>
    </w:p>
    <w:p w14:paraId="0032E163" w14:textId="58790769" w:rsidR="00BC7143" w:rsidRPr="00697609" w:rsidRDefault="005825F9">
      <w:pPr>
        <w:rPr>
          <w:rFonts w:asciiTheme="majorHAnsi" w:hAnsiTheme="majorHAnsi"/>
        </w:rPr>
      </w:pPr>
      <w:r w:rsidRPr="00233211">
        <w:rPr>
          <w:rFonts w:asciiTheme="majorHAnsi" w:hAnsiTheme="majorHAnsi"/>
        </w:rPr>
        <w:t>Our S</w:t>
      </w:r>
      <w:r w:rsidR="00231F3F" w:rsidRPr="00233211">
        <w:rPr>
          <w:rFonts w:asciiTheme="majorHAnsi" w:hAnsiTheme="majorHAnsi"/>
        </w:rPr>
        <w:t>ervice is committed</w:t>
      </w:r>
      <w:r w:rsidR="00067ACF" w:rsidRPr="00233211">
        <w:rPr>
          <w:rFonts w:asciiTheme="majorHAnsi" w:hAnsiTheme="majorHAnsi"/>
        </w:rPr>
        <w:t xml:space="preserve"> to meeting our duty of care obligations under the National Law &amp; Regulations to ensure </w:t>
      </w:r>
      <w:r w:rsidR="001460E3" w:rsidRPr="00233211">
        <w:rPr>
          <w:rFonts w:asciiTheme="majorHAnsi" w:hAnsiTheme="majorHAnsi"/>
        </w:rPr>
        <w:t>a Responsible Person is on the premises at all times to ensure</w:t>
      </w:r>
      <w:r w:rsidR="00067ACF" w:rsidRPr="00233211">
        <w:rPr>
          <w:rFonts w:asciiTheme="majorHAnsi" w:hAnsiTheme="majorHAnsi"/>
        </w:rPr>
        <w:t xml:space="preserve"> the health, safety</w:t>
      </w:r>
      <w:r w:rsidR="001460E3" w:rsidRPr="00233211">
        <w:rPr>
          <w:rFonts w:asciiTheme="majorHAnsi" w:hAnsiTheme="majorHAnsi"/>
        </w:rPr>
        <w:t>, w</w:t>
      </w:r>
      <w:r w:rsidR="00067ACF" w:rsidRPr="00233211">
        <w:rPr>
          <w:rFonts w:asciiTheme="majorHAnsi" w:hAnsiTheme="majorHAnsi"/>
        </w:rPr>
        <w:t>ellbeing, learning and development of all children at the</w:t>
      </w:r>
      <w:r w:rsidR="002A30D3" w:rsidRPr="00233211">
        <w:rPr>
          <w:rFonts w:asciiTheme="majorHAnsi" w:hAnsiTheme="majorHAnsi"/>
        </w:rPr>
        <w:t xml:space="preserve"> service is maintained at all times</w:t>
      </w:r>
      <w:r w:rsidR="00067ACF" w:rsidRPr="00233211">
        <w:rPr>
          <w:rFonts w:asciiTheme="majorHAnsi" w:hAnsiTheme="majorHAnsi"/>
        </w:rPr>
        <w:t>.</w:t>
      </w:r>
      <w:r w:rsidR="00067ACF" w:rsidRPr="00697609">
        <w:rPr>
          <w:rFonts w:asciiTheme="majorHAnsi" w:hAnsiTheme="majorHAnsi"/>
        </w:rPr>
        <w:t xml:space="preserve"> </w:t>
      </w:r>
    </w:p>
    <w:p w14:paraId="68E9B7FA" w14:textId="77777777" w:rsidR="00C93495" w:rsidRDefault="00C93495">
      <w:pPr>
        <w:rPr>
          <w:rFonts w:asciiTheme="majorHAnsi" w:hAnsiTheme="majorHAnsi"/>
          <w:b/>
        </w:rPr>
      </w:pPr>
    </w:p>
    <w:p w14:paraId="1E9BB039" w14:textId="77777777" w:rsidR="00401021" w:rsidRPr="00697609" w:rsidRDefault="00401021">
      <w:pPr>
        <w:rPr>
          <w:rFonts w:asciiTheme="majorHAnsi" w:hAnsiTheme="majorHAnsi"/>
          <w:b/>
        </w:rPr>
      </w:pPr>
      <w:r w:rsidRPr="00697609">
        <w:rPr>
          <w:rFonts w:asciiTheme="majorHAnsi" w:hAnsiTheme="majorHAnsi"/>
          <w:b/>
        </w:rPr>
        <w:t>SCOPE</w:t>
      </w:r>
    </w:p>
    <w:p w14:paraId="55C4354D" w14:textId="613E7D36" w:rsidR="00DE3AD4" w:rsidRPr="00697609" w:rsidRDefault="00401021">
      <w:pPr>
        <w:rPr>
          <w:rFonts w:asciiTheme="majorHAnsi" w:hAnsiTheme="majorHAnsi"/>
        </w:rPr>
      </w:pPr>
      <w:r w:rsidRPr="00697609">
        <w:rPr>
          <w:rFonts w:asciiTheme="majorHAnsi" w:hAnsiTheme="majorHAnsi"/>
        </w:rPr>
        <w:t xml:space="preserve">This policy applies to </w:t>
      </w:r>
      <w:r w:rsidR="001460E3" w:rsidRPr="00697609">
        <w:rPr>
          <w:rFonts w:asciiTheme="majorHAnsi" w:hAnsiTheme="majorHAnsi"/>
        </w:rPr>
        <w:t>the</w:t>
      </w:r>
      <w:r w:rsidR="002A536F">
        <w:rPr>
          <w:rFonts w:asciiTheme="majorHAnsi" w:hAnsiTheme="majorHAnsi"/>
        </w:rPr>
        <w:t xml:space="preserve"> Director, Nominated Supervisor, educators</w:t>
      </w:r>
      <w:r w:rsidR="001460E3" w:rsidRPr="00697609">
        <w:rPr>
          <w:rFonts w:asciiTheme="majorHAnsi" w:hAnsiTheme="majorHAnsi"/>
        </w:rPr>
        <w:t xml:space="preserve">, </w:t>
      </w:r>
      <w:r w:rsidR="002A536F">
        <w:rPr>
          <w:rFonts w:asciiTheme="majorHAnsi" w:hAnsiTheme="majorHAnsi"/>
        </w:rPr>
        <w:t>families</w:t>
      </w:r>
      <w:r w:rsidR="00231F3F" w:rsidRPr="00697609">
        <w:rPr>
          <w:rFonts w:asciiTheme="majorHAnsi" w:hAnsiTheme="majorHAnsi"/>
        </w:rPr>
        <w:t xml:space="preserve">, students, and volunteers. </w:t>
      </w:r>
    </w:p>
    <w:p w14:paraId="174A5588" w14:textId="77777777" w:rsidR="00C93495" w:rsidRDefault="00C93495" w:rsidP="00582554">
      <w:pPr>
        <w:rPr>
          <w:rFonts w:asciiTheme="majorHAnsi" w:hAnsiTheme="majorHAnsi"/>
          <w:b/>
        </w:rPr>
      </w:pPr>
    </w:p>
    <w:p w14:paraId="286DD232" w14:textId="4307899E" w:rsidR="00582554" w:rsidRPr="00697609" w:rsidRDefault="00582554" w:rsidP="00582554">
      <w:pPr>
        <w:rPr>
          <w:rFonts w:asciiTheme="majorHAnsi" w:hAnsiTheme="majorHAnsi"/>
          <w:b/>
        </w:rPr>
      </w:pPr>
      <w:r w:rsidRPr="00697609">
        <w:rPr>
          <w:rFonts w:asciiTheme="majorHAnsi" w:hAnsiTheme="majorHAnsi"/>
          <w:b/>
        </w:rPr>
        <w:t>D</w:t>
      </w:r>
      <w:r w:rsidR="000E3406">
        <w:rPr>
          <w:rFonts w:asciiTheme="majorHAnsi" w:hAnsiTheme="majorHAnsi"/>
          <w:b/>
        </w:rPr>
        <w:t>E</w:t>
      </w:r>
      <w:r w:rsidRPr="00697609">
        <w:rPr>
          <w:rFonts w:asciiTheme="majorHAnsi" w:hAnsiTheme="majorHAnsi"/>
          <w:b/>
        </w:rPr>
        <w:t>FINITIONS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582554" w:rsidRPr="00697609" w14:paraId="6D2B7775" w14:textId="77777777" w:rsidTr="0058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CE92B98" w14:textId="7852D600" w:rsidR="00582554" w:rsidRPr="00697609" w:rsidRDefault="00582554" w:rsidP="00582554">
            <w:pPr>
              <w:rPr>
                <w:rFonts w:asciiTheme="majorHAnsi" w:hAnsiTheme="majorHAnsi"/>
              </w:rPr>
            </w:pPr>
            <w:r w:rsidRPr="00697609">
              <w:rPr>
                <w:rFonts w:asciiTheme="majorHAnsi" w:hAnsiTheme="majorHAnsi"/>
              </w:rPr>
              <w:t xml:space="preserve">Name </w:t>
            </w:r>
          </w:p>
        </w:tc>
        <w:tc>
          <w:tcPr>
            <w:tcW w:w="6945" w:type="dxa"/>
          </w:tcPr>
          <w:p w14:paraId="783A3C62" w14:textId="1CE8C313" w:rsidR="00582554" w:rsidRPr="00697609" w:rsidRDefault="00582554" w:rsidP="005825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7609">
              <w:rPr>
                <w:rFonts w:asciiTheme="majorHAnsi" w:hAnsiTheme="majorHAnsi"/>
              </w:rPr>
              <w:t xml:space="preserve">Definition </w:t>
            </w:r>
          </w:p>
        </w:tc>
      </w:tr>
      <w:tr w:rsidR="00582554" w:rsidRPr="00697609" w14:paraId="5288B4A0" w14:textId="77777777" w:rsidTr="005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792A716" w14:textId="69A68D88" w:rsidR="00582554" w:rsidRPr="00697609" w:rsidRDefault="00582554" w:rsidP="00582554">
            <w:pPr>
              <w:rPr>
                <w:rFonts w:asciiTheme="majorHAnsi" w:hAnsiTheme="majorHAnsi"/>
                <w:b w:val="0"/>
              </w:rPr>
            </w:pPr>
            <w:r w:rsidRPr="00697609">
              <w:rPr>
                <w:rFonts w:asciiTheme="majorHAnsi" w:hAnsiTheme="majorHAnsi"/>
              </w:rPr>
              <w:t>Nominated Supervisor</w:t>
            </w:r>
          </w:p>
        </w:tc>
        <w:tc>
          <w:tcPr>
            <w:tcW w:w="6945" w:type="dxa"/>
          </w:tcPr>
          <w:p w14:paraId="1020B9E8" w14:textId="63FE6D1C" w:rsidR="00582554" w:rsidRPr="00697609" w:rsidRDefault="00582554" w:rsidP="00582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97609">
              <w:rPr>
                <w:rFonts w:asciiTheme="majorHAnsi" w:hAnsiTheme="majorHAnsi"/>
              </w:rPr>
              <w:t>A person with responsibility for the day to day management of an approved service. The Nominated Supervisor has a range of responsibilities under the Law and Regulations that govern the operation of education and care services.</w:t>
            </w:r>
          </w:p>
        </w:tc>
      </w:tr>
      <w:tr w:rsidR="00582554" w:rsidRPr="00697609" w14:paraId="69EA97F6" w14:textId="77777777" w:rsidTr="0058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3C2D2A3" w14:textId="6CEBBDDE" w:rsidR="00582554" w:rsidRPr="00697609" w:rsidRDefault="00582554" w:rsidP="00582554">
            <w:pPr>
              <w:rPr>
                <w:rFonts w:asciiTheme="majorHAnsi" w:hAnsiTheme="majorHAnsi"/>
              </w:rPr>
            </w:pPr>
            <w:r w:rsidRPr="00697609">
              <w:rPr>
                <w:rFonts w:asciiTheme="majorHAnsi" w:hAnsiTheme="majorHAnsi"/>
              </w:rPr>
              <w:t>Responsible Person</w:t>
            </w:r>
          </w:p>
        </w:tc>
        <w:tc>
          <w:tcPr>
            <w:tcW w:w="6945" w:type="dxa"/>
          </w:tcPr>
          <w:p w14:paraId="76DEC91D" w14:textId="3BC81A30" w:rsidR="00582554" w:rsidRPr="00697609" w:rsidRDefault="00582554" w:rsidP="00582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233211">
              <w:rPr>
                <w:rFonts w:asciiTheme="majorHAnsi" w:hAnsiTheme="majorHAnsi"/>
              </w:rPr>
              <w:t>A p</w:t>
            </w:r>
            <w:r w:rsidR="005825F9" w:rsidRPr="00233211">
              <w:rPr>
                <w:rFonts w:asciiTheme="majorHAnsi" w:hAnsiTheme="majorHAnsi"/>
              </w:rPr>
              <w:t>erson who is physically at the S</w:t>
            </w:r>
            <w:r w:rsidRPr="00233211">
              <w:rPr>
                <w:rFonts w:asciiTheme="majorHAnsi" w:hAnsiTheme="majorHAnsi"/>
              </w:rPr>
              <w:t>ervice and has the role of</w:t>
            </w:r>
            <w:r w:rsidR="005825F9" w:rsidRPr="00233211">
              <w:rPr>
                <w:rFonts w:asciiTheme="majorHAnsi" w:hAnsiTheme="majorHAnsi"/>
              </w:rPr>
              <w:t xml:space="preserve"> </w:t>
            </w:r>
            <w:r w:rsidRPr="00233211">
              <w:rPr>
                <w:rFonts w:asciiTheme="majorHAnsi" w:hAnsiTheme="majorHAnsi"/>
              </w:rPr>
              <w:t>Nominated Su</w:t>
            </w:r>
            <w:r w:rsidR="002A536F" w:rsidRPr="00233211">
              <w:rPr>
                <w:rFonts w:asciiTheme="majorHAnsi" w:hAnsiTheme="majorHAnsi"/>
              </w:rPr>
              <w:t>pervisor or duly appointed person</w:t>
            </w:r>
            <w:r w:rsidRPr="00233211">
              <w:rPr>
                <w:rFonts w:asciiTheme="majorHAnsi" w:hAnsiTheme="majorHAnsi"/>
              </w:rPr>
              <w:t>.</w:t>
            </w:r>
            <w:r w:rsidRPr="00697609">
              <w:rPr>
                <w:rFonts w:asciiTheme="majorHAnsi" w:hAnsiTheme="majorHAnsi"/>
              </w:rPr>
              <w:t xml:space="preserve"> The Responsible Person has consented to be plac</w:t>
            </w:r>
            <w:r w:rsidR="005825F9">
              <w:rPr>
                <w:rFonts w:asciiTheme="majorHAnsi" w:hAnsiTheme="majorHAnsi"/>
              </w:rPr>
              <w:t>ed in day to day charge of the S</w:t>
            </w:r>
            <w:r w:rsidRPr="00697609">
              <w:rPr>
                <w:rFonts w:asciiTheme="majorHAnsi" w:hAnsiTheme="majorHAnsi"/>
              </w:rPr>
              <w:t>ervice but does not take on the responsibilities of the Nominated Supervisor rather they ensure the consistency and continuity in practices.</w:t>
            </w:r>
          </w:p>
          <w:p w14:paraId="1417A390" w14:textId="77777777" w:rsidR="00582554" w:rsidRPr="00697609" w:rsidRDefault="00582554" w:rsidP="00582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14:paraId="57BE2985" w14:textId="77777777" w:rsidR="00582554" w:rsidRPr="00697609" w:rsidRDefault="00582554">
      <w:pPr>
        <w:rPr>
          <w:rFonts w:asciiTheme="majorHAnsi" w:hAnsiTheme="majorHAnsi"/>
        </w:rPr>
      </w:pPr>
    </w:p>
    <w:p w14:paraId="4F27CE63" w14:textId="77777777" w:rsidR="001D6495" w:rsidRPr="00697609" w:rsidRDefault="001D6495">
      <w:pPr>
        <w:rPr>
          <w:rFonts w:asciiTheme="majorHAnsi" w:hAnsiTheme="majorHAnsi"/>
          <w:b/>
        </w:rPr>
      </w:pPr>
      <w:r w:rsidRPr="00697609">
        <w:rPr>
          <w:rFonts w:asciiTheme="majorHAnsi" w:hAnsiTheme="majorHAnsi"/>
          <w:b/>
        </w:rPr>
        <w:t>IMPLEMENTATION</w:t>
      </w:r>
    </w:p>
    <w:p w14:paraId="2598B177" w14:textId="7662C267" w:rsidR="00775BFE" w:rsidRPr="00233211" w:rsidRDefault="002A30D3" w:rsidP="00775BFE">
      <w:pPr>
        <w:rPr>
          <w:rFonts w:asciiTheme="majorHAnsi" w:hAnsiTheme="majorHAnsi"/>
        </w:rPr>
      </w:pPr>
      <w:r w:rsidRPr="00233211">
        <w:rPr>
          <w:rFonts w:asciiTheme="majorHAnsi" w:hAnsiTheme="majorHAnsi"/>
        </w:rPr>
        <w:t>A Responsible Person will be on the premise at all times, and the details of the Re</w:t>
      </w:r>
      <w:r w:rsidR="00A179F0" w:rsidRPr="00233211">
        <w:rPr>
          <w:rFonts w:asciiTheme="majorHAnsi" w:hAnsiTheme="majorHAnsi"/>
        </w:rPr>
        <w:t>sponsible Person will be readily available to families &amp; visitors</w:t>
      </w:r>
      <w:r w:rsidR="00775BFE" w:rsidRPr="00233211">
        <w:rPr>
          <w:rFonts w:asciiTheme="majorHAnsi" w:hAnsiTheme="majorHAnsi"/>
        </w:rPr>
        <w:t>.</w:t>
      </w:r>
    </w:p>
    <w:p w14:paraId="3D028AEE" w14:textId="656F7E48" w:rsidR="00775BFE" w:rsidRPr="00233211" w:rsidRDefault="00775BFE">
      <w:pPr>
        <w:rPr>
          <w:rFonts w:asciiTheme="majorHAnsi" w:hAnsiTheme="majorHAnsi"/>
        </w:rPr>
      </w:pPr>
      <w:r w:rsidRPr="00233211">
        <w:rPr>
          <w:rFonts w:asciiTheme="majorHAnsi" w:hAnsiTheme="majorHAnsi"/>
        </w:rPr>
        <w:t>If the resp</w:t>
      </w:r>
      <w:r w:rsidR="00697609" w:rsidRPr="00233211">
        <w:rPr>
          <w:rFonts w:asciiTheme="majorHAnsi" w:hAnsiTheme="majorHAnsi"/>
        </w:rPr>
        <w:t>onsible per</w:t>
      </w:r>
      <w:r w:rsidR="00A179F0" w:rsidRPr="00233211">
        <w:rPr>
          <w:rFonts w:asciiTheme="majorHAnsi" w:hAnsiTheme="majorHAnsi"/>
        </w:rPr>
        <w:t>son needs to change, they will ‘</w:t>
      </w:r>
      <w:r w:rsidR="00697609" w:rsidRPr="00233211">
        <w:rPr>
          <w:rFonts w:asciiTheme="majorHAnsi" w:hAnsiTheme="majorHAnsi"/>
        </w:rPr>
        <w:t xml:space="preserve">hand </w:t>
      </w:r>
      <w:r w:rsidR="00A179F0" w:rsidRPr="00233211">
        <w:rPr>
          <w:rFonts w:asciiTheme="majorHAnsi" w:hAnsiTheme="majorHAnsi"/>
        </w:rPr>
        <w:t>over’</w:t>
      </w:r>
      <w:r w:rsidRPr="00233211">
        <w:rPr>
          <w:rFonts w:asciiTheme="majorHAnsi" w:hAnsiTheme="majorHAnsi"/>
        </w:rPr>
        <w:t xml:space="preserve"> </w:t>
      </w:r>
      <w:r w:rsidR="00697609" w:rsidRPr="00233211">
        <w:rPr>
          <w:rFonts w:asciiTheme="majorHAnsi" w:hAnsiTheme="majorHAnsi"/>
        </w:rPr>
        <w:t>obligations</w:t>
      </w:r>
      <w:r w:rsidRPr="00233211">
        <w:rPr>
          <w:rFonts w:asciiTheme="majorHAnsi" w:hAnsiTheme="majorHAnsi"/>
        </w:rPr>
        <w:t xml:space="preserve"> for the role to another </w:t>
      </w:r>
      <w:r w:rsidR="00A179F0" w:rsidRPr="00233211">
        <w:rPr>
          <w:rFonts w:asciiTheme="majorHAnsi" w:hAnsiTheme="majorHAnsi"/>
        </w:rPr>
        <w:t>duly appointed</w:t>
      </w:r>
      <w:r w:rsidRPr="00233211">
        <w:rPr>
          <w:rFonts w:asciiTheme="majorHAnsi" w:hAnsiTheme="majorHAnsi"/>
        </w:rPr>
        <w:t xml:space="preserve"> person at the Service. </w:t>
      </w:r>
      <w:r w:rsidR="004624CB" w:rsidRPr="00233211">
        <w:rPr>
          <w:rFonts w:asciiTheme="majorHAnsi" w:hAnsiTheme="majorHAnsi"/>
        </w:rPr>
        <w:t xml:space="preserve">It is vital that the Responsible Person </w:t>
      </w:r>
      <w:r w:rsidR="00386E91" w:rsidRPr="00233211">
        <w:rPr>
          <w:rFonts w:asciiTheme="majorHAnsi" w:hAnsiTheme="majorHAnsi"/>
        </w:rPr>
        <w:t>is documented</w:t>
      </w:r>
      <w:r w:rsidR="004624CB" w:rsidRPr="00233211">
        <w:rPr>
          <w:rFonts w:asciiTheme="majorHAnsi" w:hAnsiTheme="majorHAnsi"/>
        </w:rPr>
        <w:t xml:space="preserve"> when taking over this position. </w:t>
      </w:r>
      <w:r w:rsidR="00386E91" w:rsidRPr="00233211">
        <w:rPr>
          <w:rFonts w:asciiTheme="majorHAnsi" w:hAnsiTheme="majorHAnsi"/>
          <w:shd w:val="clear" w:color="auto" w:fill="FFFFFF"/>
        </w:rPr>
        <w:t xml:space="preserve">The process for determining the Responsible Person will be clear to all educators and staff, and followed at all times. </w:t>
      </w:r>
      <w:r w:rsidR="00A179F0" w:rsidRPr="00233211">
        <w:rPr>
          <w:rFonts w:asciiTheme="majorHAnsi" w:hAnsiTheme="majorHAnsi"/>
        </w:rPr>
        <w:t>Both the old and new Responsible P</w:t>
      </w:r>
      <w:r w:rsidRPr="00233211">
        <w:rPr>
          <w:rFonts w:asciiTheme="majorHAnsi" w:hAnsiTheme="majorHAnsi"/>
        </w:rPr>
        <w:t xml:space="preserve">erson will </w:t>
      </w:r>
      <w:r w:rsidR="00697609" w:rsidRPr="00233211">
        <w:rPr>
          <w:rFonts w:asciiTheme="majorHAnsi" w:hAnsiTheme="majorHAnsi"/>
        </w:rPr>
        <w:t>converse</w:t>
      </w:r>
      <w:r w:rsidRPr="00233211">
        <w:rPr>
          <w:rFonts w:asciiTheme="majorHAnsi" w:hAnsiTheme="majorHAnsi"/>
        </w:rPr>
        <w:t xml:space="preserve"> direc</w:t>
      </w:r>
      <w:r w:rsidR="00A179F0" w:rsidRPr="00233211">
        <w:rPr>
          <w:rFonts w:asciiTheme="majorHAnsi" w:hAnsiTheme="majorHAnsi"/>
        </w:rPr>
        <w:t>tly and ensure the name of the Responsible P</w:t>
      </w:r>
      <w:r w:rsidRPr="00233211">
        <w:rPr>
          <w:rFonts w:asciiTheme="majorHAnsi" w:hAnsiTheme="majorHAnsi"/>
        </w:rPr>
        <w:t xml:space="preserve">erson </w:t>
      </w:r>
      <w:r w:rsidR="00697609" w:rsidRPr="00233211">
        <w:rPr>
          <w:rFonts w:asciiTheme="majorHAnsi" w:hAnsiTheme="majorHAnsi"/>
        </w:rPr>
        <w:t>presented</w:t>
      </w:r>
      <w:r w:rsidRPr="00233211">
        <w:rPr>
          <w:rFonts w:asciiTheme="majorHAnsi" w:hAnsiTheme="majorHAnsi"/>
        </w:rPr>
        <w:t xml:space="preserve"> at the Service </w:t>
      </w:r>
      <w:r w:rsidR="00697609" w:rsidRPr="00233211">
        <w:rPr>
          <w:rFonts w:asciiTheme="majorHAnsi" w:hAnsiTheme="majorHAnsi"/>
        </w:rPr>
        <w:t>appropriately</w:t>
      </w:r>
      <w:r w:rsidRPr="00233211">
        <w:rPr>
          <w:rFonts w:asciiTheme="majorHAnsi" w:hAnsiTheme="majorHAnsi"/>
        </w:rPr>
        <w:t xml:space="preserve"> reflects who </w:t>
      </w:r>
      <w:r w:rsidR="00697609" w:rsidRPr="00233211">
        <w:rPr>
          <w:rFonts w:asciiTheme="majorHAnsi" w:hAnsiTheme="majorHAnsi"/>
        </w:rPr>
        <w:t>presently</w:t>
      </w:r>
      <w:r w:rsidRPr="00233211">
        <w:rPr>
          <w:rFonts w:asciiTheme="majorHAnsi" w:hAnsiTheme="majorHAnsi"/>
        </w:rPr>
        <w:t xml:space="preserve"> holds the position.</w:t>
      </w:r>
    </w:p>
    <w:p w14:paraId="7C0E8F57" w14:textId="6F14A492" w:rsidR="00697609" w:rsidRPr="00233211" w:rsidRDefault="00A179F0" w:rsidP="00697609">
      <w:pPr>
        <w:rPr>
          <w:rFonts w:asciiTheme="majorHAnsi" w:hAnsiTheme="majorHAnsi"/>
        </w:rPr>
      </w:pPr>
      <w:r w:rsidRPr="00233211">
        <w:rPr>
          <w:rFonts w:asciiTheme="majorHAnsi" w:hAnsiTheme="majorHAnsi"/>
        </w:rPr>
        <w:t>Our S</w:t>
      </w:r>
      <w:r w:rsidR="00386E91" w:rsidRPr="00233211">
        <w:rPr>
          <w:rFonts w:asciiTheme="majorHAnsi" w:hAnsiTheme="majorHAnsi"/>
        </w:rPr>
        <w:t>ervice will have</w:t>
      </w:r>
      <w:r w:rsidR="00697609" w:rsidRPr="00233211">
        <w:rPr>
          <w:rFonts w:asciiTheme="majorHAnsi" w:hAnsiTheme="majorHAnsi"/>
        </w:rPr>
        <w:t xml:space="preserve"> one Responsible Person present at all times when caring for and educating children. </w:t>
      </w:r>
    </w:p>
    <w:p w14:paraId="559DF012" w14:textId="77777777" w:rsidR="00697609" w:rsidRPr="00233211" w:rsidRDefault="00697609" w:rsidP="00697609">
      <w:pPr>
        <w:rPr>
          <w:rFonts w:asciiTheme="majorHAnsi" w:hAnsiTheme="majorHAnsi"/>
        </w:rPr>
      </w:pPr>
      <w:r w:rsidRPr="00233211">
        <w:rPr>
          <w:rFonts w:asciiTheme="majorHAnsi" w:hAnsiTheme="majorHAnsi"/>
        </w:rPr>
        <w:t>A responsible person is:</w:t>
      </w:r>
    </w:p>
    <w:p w14:paraId="270FB8EF" w14:textId="657360C5" w:rsidR="00697609" w:rsidRPr="00233211" w:rsidRDefault="00A179F0" w:rsidP="00697609">
      <w:pPr>
        <w:numPr>
          <w:ilvl w:val="0"/>
          <w:numId w:val="29"/>
        </w:numPr>
        <w:spacing w:after="200" w:line="276" w:lineRule="auto"/>
        <w:contextualSpacing/>
        <w:rPr>
          <w:rFonts w:asciiTheme="majorHAnsi" w:hAnsiTheme="majorHAnsi"/>
        </w:rPr>
      </w:pPr>
      <w:r w:rsidRPr="00233211">
        <w:rPr>
          <w:rFonts w:asciiTheme="majorHAnsi" w:hAnsiTheme="majorHAnsi"/>
        </w:rPr>
        <w:t>An Approved P</w:t>
      </w:r>
      <w:r w:rsidR="00697609" w:rsidRPr="00233211">
        <w:rPr>
          <w:rFonts w:asciiTheme="majorHAnsi" w:hAnsiTheme="majorHAnsi"/>
        </w:rPr>
        <w:t>rovider</w:t>
      </w:r>
    </w:p>
    <w:p w14:paraId="21366CDC" w14:textId="2D82AFBB" w:rsidR="00697609" w:rsidRPr="00233211" w:rsidRDefault="00A179F0" w:rsidP="00697609">
      <w:pPr>
        <w:numPr>
          <w:ilvl w:val="0"/>
          <w:numId w:val="29"/>
        </w:numPr>
        <w:spacing w:after="200" w:line="276" w:lineRule="auto"/>
        <w:contextualSpacing/>
        <w:rPr>
          <w:rFonts w:asciiTheme="majorHAnsi" w:hAnsiTheme="majorHAnsi"/>
        </w:rPr>
      </w:pPr>
      <w:r w:rsidRPr="00233211">
        <w:rPr>
          <w:rFonts w:asciiTheme="majorHAnsi" w:hAnsiTheme="majorHAnsi"/>
        </w:rPr>
        <w:t>A Nominated S</w:t>
      </w:r>
      <w:r w:rsidR="00697609" w:rsidRPr="00233211">
        <w:rPr>
          <w:rFonts w:asciiTheme="majorHAnsi" w:hAnsiTheme="majorHAnsi"/>
        </w:rPr>
        <w:t>upervisor</w:t>
      </w:r>
    </w:p>
    <w:p w14:paraId="3FFB0B10" w14:textId="6F059E2E" w:rsidR="00697609" w:rsidRPr="00233211" w:rsidRDefault="00697609" w:rsidP="00697609">
      <w:pPr>
        <w:numPr>
          <w:ilvl w:val="0"/>
          <w:numId w:val="29"/>
        </w:numPr>
        <w:spacing w:after="200" w:line="276" w:lineRule="auto"/>
        <w:contextualSpacing/>
        <w:rPr>
          <w:rFonts w:asciiTheme="majorHAnsi" w:hAnsiTheme="majorHAnsi"/>
        </w:rPr>
      </w:pPr>
      <w:r w:rsidRPr="00233211">
        <w:rPr>
          <w:rFonts w:asciiTheme="majorHAnsi" w:hAnsiTheme="majorHAnsi"/>
        </w:rPr>
        <w:t>A</w:t>
      </w:r>
      <w:r w:rsidR="00C9406C" w:rsidRPr="00233211">
        <w:rPr>
          <w:rFonts w:asciiTheme="majorHAnsi" w:hAnsiTheme="majorHAnsi"/>
        </w:rPr>
        <w:t xml:space="preserve"> duly appointed person,</w:t>
      </w:r>
      <w:r w:rsidRPr="00233211">
        <w:rPr>
          <w:rFonts w:asciiTheme="majorHAnsi" w:hAnsiTheme="majorHAnsi"/>
        </w:rPr>
        <w:t xml:space="preserve"> </w:t>
      </w:r>
      <w:r w:rsidR="00C9406C" w:rsidRPr="00233211">
        <w:rPr>
          <w:rFonts w:asciiTheme="majorHAnsi" w:hAnsiTheme="majorHAnsi"/>
        </w:rPr>
        <w:t>18 years or older, fit and proper, and have suitable skills</w:t>
      </w:r>
    </w:p>
    <w:p w14:paraId="1CE4482B" w14:textId="77777777" w:rsidR="00697609" w:rsidRPr="00697609" w:rsidRDefault="00697609" w:rsidP="00697609">
      <w:pPr>
        <w:spacing w:after="200" w:line="276" w:lineRule="auto"/>
        <w:ind w:left="360"/>
        <w:contextualSpacing/>
        <w:rPr>
          <w:rFonts w:asciiTheme="majorHAnsi" w:hAnsiTheme="majorHAnsi"/>
        </w:rPr>
      </w:pPr>
    </w:p>
    <w:p w14:paraId="45259DC8" w14:textId="77777777" w:rsidR="001D334A" w:rsidRPr="00697609" w:rsidRDefault="001D334A" w:rsidP="001D334A">
      <w:pPr>
        <w:rPr>
          <w:rFonts w:asciiTheme="majorHAnsi" w:hAnsiTheme="majorHAnsi"/>
          <w:color w:val="34ABC1"/>
        </w:rPr>
      </w:pPr>
      <w:r w:rsidRPr="00697609">
        <w:rPr>
          <w:rFonts w:asciiTheme="majorHAnsi" w:hAnsiTheme="majorHAnsi"/>
          <w:color w:val="34ABC1"/>
        </w:rPr>
        <w:t>Management will ensure:</w:t>
      </w:r>
    </w:p>
    <w:p w14:paraId="2DCDAF65" w14:textId="4E990DE2" w:rsidR="00965DE7" w:rsidRPr="00C93495" w:rsidRDefault="00965DE7" w:rsidP="00697609">
      <w:pPr>
        <w:pStyle w:val="ListParagraph"/>
        <w:numPr>
          <w:ilvl w:val="0"/>
          <w:numId w:val="29"/>
        </w:numPr>
        <w:spacing w:after="200" w:line="276" w:lineRule="auto"/>
        <w:rPr>
          <w:rFonts w:asciiTheme="majorHAnsi" w:hAnsiTheme="majorHAnsi" w:cs="Calibri"/>
        </w:rPr>
      </w:pPr>
      <w:r w:rsidRPr="00C93495">
        <w:rPr>
          <w:rFonts w:asciiTheme="majorHAnsi" w:hAnsiTheme="majorHAnsi" w:cs="Calibri"/>
        </w:rPr>
        <w:t>A Responsible Per</w:t>
      </w:r>
      <w:r w:rsidR="00FD07F5">
        <w:rPr>
          <w:rFonts w:asciiTheme="majorHAnsi" w:hAnsiTheme="majorHAnsi" w:cs="Calibri"/>
        </w:rPr>
        <w:t>s</w:t>
      </w:r>
      <w:r w:rsidR="00A179F0">
        <w:rPr>
          <w:rFonts w:asciiTheme="majorHAnsi" w:hAnsiTheme="majorHAnsi" w:cs="Calibri"/>
        </w:rPr>
        <w:t>on is appointed</w:t>
      </w:r>
    </w:p>
    <w:p w14:paraId="31613A0B" w14:textId="499565D3" w:rsidR="00697609" w:rsidRPr="00233211" w:rsidRDefault="00C9406C" w:rsidP="00D772C5">
      <w:pPr>
        <w:pStyle w:val="ListParagraph"/>
        <w:numPr>
          <w:ilvl w:val="0"/>
          <w:numId w:val="29"/>
        </w:numPr>
        <w:spacing w:after="200" w:line="240" w:lineRule="auto"/>
        <w:rPr>
          <w:rFonts w:asciiTheme="majorHAnsi" w:hAnsiTheme="majorHAnsi"/>
        </w:rPr>
      </w:pPr>
      <w:r w:rsidRPr="00233211">
        <w:rPr>
          <w:rFonts w:asciiTheme="majorHAnsi" w:hAnsiTheme="majorHAnsi"/>
        </w:rPr>
        <w:t>The Responsible Person is over the age of 18 years</w:t>
      </w:r>
    </w:p>
    <w:p w14:paraId="2196401F" w14:textId="2570D39D" w:rsidR="00D772C5" w:rsidRPr="00233211" w:rsidRDefault="00C9406C" w:rsidP="00D772C5">
      <w:pPr>
        <w:pStyle w:val="ListParagraph"/>
        <w:numPr>
          <w:ilvl w:val="0"/>
          <w:numId w:val="29"/>
        </w:numPr>
        <w:spacing w:after="200" w:line="240" w:lineRule="auto"/>
        <w:rPr>
          <w:rFonts w:asciiTheme="majorHAnsi" w:hAnsiTheme="majorHAnsi"/>
        </w:rPr>
      </w:pPr>
      <w:r w:rsidRPr="00233211">
        <w:rPr>
          <w:rFonts w:asciiTheme="majorHAnsi" w:hAnsiTheme="majorHAnsi"/>
        </w:rPr>
        <w:t>They</w:t>
      </w:r>
      <w:r w:rsidR="00582554" w:rsidRPr="00233211">
        <w:rPr>
          <w:rFonts w:asciiTheme="majorHAnsi" w:hAnsiTheme="majorHAnsi"/>
        </w:rPr>
        <w:t xml:space="preserve"> meet the minimum requirements for qualification, experien</w:t>
      </w:r>
      <w:r w:rsidR="00FD07F5" w:rsidRPr="00233211">
        <w:rPr>
          <w:rFonts w:asciiTheme="majorHAnsi" w:hAnsiTheme="majorHAnsi"/>
        </w:rPr>
        <w:t>ces and management capabilities</w:t>
      </w:r>
    </w:p>
    <w:p w14:paraId="7DC26385" w14:textId="1C405CED" w:rsidR="00FD07F5" w:rsidRPr="00233211" w:rsidRDefault="00FD07F5" w:rsidP="00FD07F5">
      <w:pPr>
        <w:pStyle w:val="ListParagraph"/>
        <w:numPr>
          <w:ilvl w:val="0"/>
          <w:numId w:val="29"/>
        </w:numPr>
        <w:spacing w:after="200" w:line="240" w:lineRule="auto"/>
        <w:rPr>
          <w:rFonts w:asciiTheme="majorHAnsi" w:hAnsiTheme="majorHAnsi"/>
        </w:rPr>
      </w:pPr>
      <w:r w:rsidRPr="00233211">
        <w:rPr>
          <w:rFonts w:asciiTheme="majorHAnsi" w:hAnsiTheme="majorHAnsi"/>
        </w:rPr>
        <w:t>The Responsible Person has a clear understanding of the role</w:t>
      </w:r>
    </w:p>
    <w:p w14:paraId="513B67FD" w14:textId="77777777" w:rsidR="00D772C5" w:rsidRPr="00C93495" w:rsidRDefault="00775BFE" w:rsidP="00D772C5">
      <w:pPr>
        <w:pStyle w:val="ListParagraph"/>
        <w:numPr>
          <w:ilvl w:val="0"/>
          <w:numId w:val="29"/>
        </w:numPr>
        <w:spacing w:after="200" w:line="240" w:lineRule="auto"/>
        <w:rPr>
          <w:rFonts w:asciiTheme="majorHAnsi" w:hAnsiTheme="majorHAnsi"/>
        </w:rPr>
      </w:pPr>
      <w:r w:rsidRPr="00C93495">
        <w:rPr>
          <w:rFonts w:asciiTheme="majorHAnsi" w:hAnsiTheme="majorHAnsi"/>
        </w:rPr>
        <w:t xml:space="preserve">The Responsible Person is a fit and proper person </w:t>
      </w:r>
    </w:p>
    <w:p w14:paraId="1266056B" w14:textId="04F6AEC9" w:rsidR="00775BFE" w:rsidRPr="00C93495" w:rsidRDefault="00775BFE" w:rsidP="00D772C5">
      <w:pPr>
        <w:pStyle w:val="ListParagraph"/>
        <w:numPr>
          <w:ilvl w:val="0"/>
          <w:numId w:val="29"/>
        </w:numPr>
        <w:spacing w:after="200" w:line="240" w:lineRule="auto"/>
        <w:rPr>
          <w:rFonts w:asciiTheme="majorHAnsi" w:hAnsiTheme="majorHAnsi"/>
        </w:rPr>
      </w:pPr>
      <w:r w:rsidRPr="00C93495">
        <w:rPr>
          <w:rFonts w:asciiTheme="majorHAnsi" w:hAnsiTheme="majorHAnsi"/>
        </w:rPr>
        <w:t xml:space="preserve">The Responsible Person has a minimum of </w:t>
      </w:r>
      <w:r w:rsidRPr="00C9406C">
        <w:rPr>
          <w:rFonts w:asciiTheme="majorHAnsi" w:hAnsiTheme="majorHAnsi"/>
          <w:highlight w:val="lightGray"/>
        </w:rPr>
        <w:t>3</w:t>
      </w:r>
      <w:r w:rsidRPr="00C93495">
        <w:rPr>
          <w:rFonts w:asciiTheme="majorHAnsi" w:hAnsiTheme="majorHAnsi"/>
        </w:rPr>
        <w:t xml:space="preserve"> years’ experience working as an educator in an Education and Care service </w:t>
      </w:r>
      <w:r w:rsidR="001A6690">
        <w:rPr>
          <w:rFonts w:asciiTheme="majorHAnsi" w:hAnsiTheme="majorHAnsi"/>
        </w:rPr>
        <w:t>(</w:t>
      </w:r>
      <w:r w:rsidR="001A6690" w:rsidRPr="00C9406C">
        <w:rPr>
          <w:rFonts w:asciiTheme="majorHAnsi" w:hAnsiTheme="majorHAnsi"/>
          <w:highlight w:val="lightGray"/>
        </w:rPr>
        <w:t>Recommended but not compulsory</w:t>
      </w:r>
      <w:r w:rsidR="001A6690">
        <w:rPr>
          <w:rFonts w:asciiTheme="majorHAnsi" w:hAnsiTheme="majorHAnsi"/>
        </w:rPr>
        <w:t>)</w:t>
      </w:r>
    </w:p>
    <w:p w14:paraId="284C7CBE" w14:textId="3824966B" w:rsidR="00D772C5" w:rsidRPr="00C93495" w:rsidRDefault="00D772C5" w:rsidP="00D772C5">
      <w:pPr>
        <w:pStyle w:val="ListParagraph"/>
        <w:numPr>
          <w:ilvl w:val="0"/>
          <w:numId w:val="29"/>
        </w:numPr>
        <w:spacing w:after="200" w:line="240" w:lineRule="auto"/>
        <w:rPr>
          <w:rFonts w:asciiTheme="majorHAnsi" w:hAnsiTheme="majorHAnsi"/>
        </w:rPr>
      </w:pPr>
      <w:r w:rsidRPr="00C93495">
        <w:rPr>
          <w:rFonts w:asciiTheme="majorHAnsi" w:hAnsiTheme="majorHAnsi"/>
        </w:rPr>
        <w:t xml:space="preserve">The Responsible Person is on duty during both early and late shifts </w:t>
      </w:r>
    </w:p>
    <w:p w14:paraId="30DDE0C0" w14:textId="54F8C36F" w:rsidR="00965DE7" w:rsidRPr="00233211" w:rsidRDefault="00C9406C" w:rsidP="00D772C5">
      <w:pPr>
        <w:pStyle w:val="ListParagraph"/>
        <w:numPr>
          <w:ilvl w:val="0"/>
          <w:numId w:val="29"/>
        </w:numPr>
        <w:spacing w:after="200" w:line="240" w:lineRule="auto"/>
        <w:rPr>
          <w:rFonts w:asciiTheme="majorHAnsi" w:hAnsiTheme="majorHAnsi"/>
        </w:rPr>
      </w:pPr>
      <w:r w:rsidRPr="00233211">
        <w:rPr>
          <w:rFonts w:asciiTheme="majorHAnsi" w:hAnsiTheme="majorHAnsi"/>
        </w:rPr>
        <w:t>The Responsible Person</w:t>
      </w:r>
      <w:r w:rsidR="00965DE7" w:rsidRPr="00233211">
        <w:rPr>
          <w:rFonts w:asciiTheme="majorHAnsi" w:hAnsiTheme="majorHAnsi"/>
        </w:rPr>
        <w:t xml:space="preserve"> </w:t>
      </w:r>
      <w:r w:rsidR="000E3406" w:rsidRPr="00233211">
        <w:rPr>
          <w:rFonts w:asciiTheme="majorHAnsi" w:hAnsiTheme="majorHAnsi"/>
        </w:rPr>
        <w:t>interchanges</w:t>
      </w:r>
      <w:r w:rsidR="00965DE7" w:rsidRPr="00233211">
        <w:rPr>
          <w:rFonts w:asciiTheme="majorHAnsi" w:hAnsiTheme="majorHAnsi"/>
        </w:rPr>
        <w:t xml:space="preserve"> </w:t>
      </w:r>
      <w:r w:rsidR="000E3406" w:rsidRPr="00233211">
        <w:rPr>
          <w:rFonts w:asciiTheme="majorHAnsi" w:hAnsiTheme="majorHAnsi"/>
        </w:rPr>
        <w:t xml:space="preserve">with </w:t>
      </w:r>
      <w:r w:rsidR="00965DE7" w:rsidRPr="00233211">
        <w:rPr>
          <w:rFonts w:asciiTheme="majorHAnsi" w:hAnsiTheme="majorHAnsi"/>
        </w:rPr>
        <w:t xml:space="preserve">the Nominated Supervisor in their </w:t>
      </w:r>
      <w:r w:rsidR="000E3406" w:rsidRPr="00233211">
        <w:rPr>
          <w:rFonts w:asciiTheme="majorHAnsi" w:hAnsiTheme="majorHAnsi"/>
        </w:rPr>
        <w:t>absence</w:t>
      </w:r>
      <w:r w:rsidR="00965DE7" w:rsidRPr="00233211">
        <w:rPr>
          <w:rFonts w:asciiTheme="majorHAnsi" w:hAnsiTheme="majorHAnsi"/>
        </w:rPr>
        <w:t xml:space="preserve">. </w:t>
      </w:r>
    </w:p>
    <w:p w14:paraId="3B31CFA4" w14:textId="3440B3F6" w:rsidR="00965DE7" w:rsidRPr="00C93495" w:rsidRDefault="00DD450E" w:rsidP="00D772C5">
      <w:pPr>
        <w:pStyle w:val="ListParagraph"/>
        <w:numPr>
          <w:ilvl w:val="0"/>
          <w:numId w:val="29"/>
        </w:numPr>
        <w:spacing w:after="200" w:line="240" w:lineRule="auto"/>
        <w:rPr>
          <w:rFonts w:asciiTheme="majorHAnsi" w:hAnsiTheme="majorHAnsi"/>
        </w:rPr>
      </w:pPr>
      <w:r w:rsidRPr="00233211">
        <w:rPr>
          <w:rFonts w:asciiTheme="majorHAnsi" w:hAnsiTheme="majorHAnsi"/>
        </w:rPr>
        <w:lastRenderedPageBreak/>
        <w:t>Educators</w:t>
      </w:r>
      <w:r w:rsidR="00965DE7" w:rsidRPr="00233211">
        <w:rPr>
          <w:rFonts w:asciiTheme="majorHAnsi" w:hAnsiTheme="majorHAnsi"/>
        </w:rPr>
        <w:t xml:space="preserve"> are aware that they have to sign off when they have finished their duty and will ensure the Nominated Su</w:t>
      </w:r>
      <w:r w:rsidR="00C9406C" w:rsidRPr="00233211">
        <w:rPr>
          <w:rFonts w:asciiTheme="majorHAnsi" w:hAnsiTheme="majorHAnsi"/>
        </w:rPr>
        <w:t>pervisor or appointed person</w:t>
      </w:r>
      <w:r w:rsidR="00965DE7" w:rsidRPr="00C93495">
        <w:rPr>
          <w:rFonts w:asciiTheme="majorHAnsi" w:hAnsiTheme="majorHAnsi"/>
        </w:rPr>
        <w:t xml:space="preserve"> will sign on and take on the role of Responsible Person. </w:t>
      </w:r>
    </w:p>
    <w:p w14:paraId="465E3567" w14:textId="740493B8" w:rsidR="00DD450E" w:rsidRPr="000239D1" w:rsidRDefault="00DD450E" w:rsidP="000239D1">
      <w:pPr>
        <w:pStyle w:val="ListParagraph"/>
        <w:numPr>
          <w:ilvl w:val="0"/>
          <w:numId w:val="29"/>
        </w:numPr>
        <w:spacing w:after="200" w:line="240" w:lineRule="auto"/>
        <w:rPr>
          <w:rFonts w:asciiTheme="majorHAnsi" w:hAnsiTheme="majorHAnsi"/>
        </w:rPr>
      </w:pPr>
      <w:r w:rsidRPr="00C93495">
        <w:rPr>
          <w:rFonts w:asciiTheme="majorHAnsi" w:hAnsiTheme="majorHAnsi"/>
        </w:rPr>
        <w:t xml:space="preserve">Written consent of the Nominated Supervisor role has been accepted </w:t>
      </w:r>
    </w:p>
    <w:p w14:paraId="7208A6AB" w14:textId="0CD6B524" w:rsidR="00DD450E" w:rsidRPr="00C93495" w:rsidRDefault="00C93495" w:rsidP="00D772C5">
      <w:pPr>
        <w:pStyle w:val="ListParagraph"/>
        <w:numPr>
          <w:ilvl w:val="0"/>
          <w:numId w:val="29"/>
        </w:numPr>
        <w:spacing w:after="200" w:line="240" w:lineRule="auto"/>
        <w:rPr>
          <w:rFonts w:asciiTheme="majorHAnsi" w:hAnsiTheme="majorHAnsi"/>
        </w:rPr>
      </w:pPr>
      <w:r w:rsidRPr="00C93495">
        <w:rPr>
          <w:rFonts w:asciiTheme="majorHAnsi" w:hAnsiTheme="majorHAnsi"/>
        </w:rPr>
        <w:t>The st</w:t>
      </w:r>
      <w:r w:rsidR="000239D1">
        <w:rPr>
          <w:rFonts w:asciiTheme="majorHAnsi" w:hAnsiTheme="majorHAnsi"/>
        </w:rPr>
        <w:t>aff record has the name of the Responsible P</w:t>
      </w:r>
      <w:r w:rsidRPr="00C93495">
        <w:rPr>
          <w:rFonts w:asciiTheme="majorHAnsi" w:hAnsiTheme="majorHAnsi"/>
        </w:rPr>
        <w:t>erson at the service for each time that children are being educa</w:t>
      </w:r>
      <w:r w:rsidR="000239D1">
        <w:rPr>
          <w:rFonts w:asciiTheme="majorHAnsi" w:hAnsiTheme="majorHAnsi"/>
        </w:rPr>
        <w:t>ted and cared for by the S</w:t>
      </w:r>
      <w:r w:rsidRPr="00C93495">
        <w:rPr>
          <w:rFonts w:asciiTheme="majorHAnsi" w:hAnsiTheme="majorHAnsi"/>
        </w:rPr>
        <w:t xml:space="preserve">ervice. </w:t>
      </w:r>
    </w:p>
    <w:p w14:paraId="27E95CF3" w14:textId="504EFCBA" w:rsidR="004F0327" w:rsidRPr="00FD07F5" w:rsidRDefault="00C93495" w:rsidP="00FD07F5">
      <w:pPr>
        <w:pStyle w:val="ListParagraph"/>
        <w:numPr>
          <w:ilvl w:val="0"/>
          <w:numId w:val="29"/>
        </w:numPr>
        <w:spacing w:after="2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Nominated</w:t>
      </w:r>
      <w:r w:rsidR="00BF2AD8">
        <w:rPr>
          <w:rFonts w:asciiTheme="majorHAnsi" w:hAnsiTheme="majorHAnsi"/>
        </w:rPr>
        <w:t xml:space="preserve"> Supervisor/appointed person</w:t>
      </w:r>
      <w:r>
        <w:rPr>
          <w:rFonts w:asciiTheme="majorHAnsi" w:hAnsiTheme="majorHAnsi"/>
        </w:rPr>
        <w:t xml:space="preserve"> signs their name and </w:t>
      </w:r>
      <w:r w:rsidRPr="000239D1">
        <w:rPr>
          <w:rFonts w:asciiTheme="majorHAnsi" w:hAnsiTheme="majorHAnsi"/>
          <w:i/>
        </w:rPr>
        <w:t>present</w:t>
      </w:r>
      <w:r>
        <w:rPr>
          <w:rFonts w:asciiTheme="majorHAnsi" w:hAnsiTheme="majorHAnsi"/>
        </w:rPr>
        <w:t xml:space="preserve"> time on </w:t>
      </w:r>
      <w:r w:rsidR="00FD07F5">
        <w:rPr>
          <w:rFonts w:asciiTheme="majorHAnsi" w:hAnsiTheme="majorHAnsi"/>
        </w:rPr>
        <w:t>the Responsible Service Record.</w:t>
      </w:r>
    </w:p>
    <w:p w14:paraId="6AEA6294" w14:textId="59C58A3A" w:rsidR="001D334A" w:rsidRPr="00697609" w:rsidRDefault="00DD450E" w:rsidP="001D334A">
      <w:pPr>
        <w:rPr>
          <w:rFonts w:asciiTheme="majorHAnsi" w:hAnsiTheme="majorHAnsi"/>
          <w:color w:val="34ABC1"/>
        </w:rPr>
      </w:pPr>
      <w:r>
        <w:rPr>
          <w:rFonts w:asciiTheme="majorHAnsi" w:hAnsiTheme="majorHAnsi"/>
          <w:color w:val="34ABC1"/>
        </w:rPr>
        <w:t>A Nominated Supervisor</w:t>
      </w:r>
      <w:r w:rsidR="00832843">
        <w:rPr>
          <w:rFonts w:asciiTheme="majorHAnsi" w:hAnsiTheme="majorHAnsi"/>
          <w:color w:val="34ABC1"/>
        </w:rPr>
        <w:t>/appointed person</w:t>
      </w:r>
      <w:r w:rsidR="001D334A" w:rsidRPr="00697609">
        <w:rPr>
          <w:rFonts w:asciiTheme="majorHAnsi" w:hAnsiTheme="majorHAnsi"/>
          <w:color w:val="34ABC1"/>
        </w:rPr>
        <w:t xml:space="preserve"> will:</w:t>
      </w:r>
    </w:p>
    <w:p w14:paraId="5FFACF77" w14:textId="77777777" w:rsidR="00C93495" w:rsidRPr="00BD068A" w:rsidRDefault="00965DE7" w:rsidP="001D334A">
      <w:pPr>
        <w:pStyle w:val="ListParagraph"/>
        <w:numPr>
          <w:ilvl w:val="0"/>
          <w:numId w:val="17"/>
        </w:numPr>
        <w:spacing w:after="200" w:line="240" w:lineRule="auto"/>
        <w:rPr>
          <w:rFonts w:asciiTheme="majorHAnsi" w:hAnsiTheme="majorHAnsi"/>
          <w:color w:val="34ABC1"/>
        </w:rPr>
      </w:pPr>
      <w:r w:rsidRPr="00BD068A">
        <w:rPr>
          <w:rFonts w:asciiTheme="majorHAnsi" w:hAnsiTheme="majorHAnsi"/>
        </w:rPr>
        <w:t xml:space="preserve">Sign their name &amp; </w:t>
      </w:r>
      <w:r w:rsidRPr="007E6CA4">
        <w:rPr>
          <w:rFonts w:asciiTheme="majorHAnsi" w:hAnsiTheme="majorHAnsi"/>
          <w:i/>
        </w:rPr>
        <w:t>present</w:t>
      </w:r>
      <w:r w:rsidRPr="00BD068A">
        <w:rPr>
          <w:rFonts w:asciiTheme="majorHAnsi" w:hAnsiTheme="majorHAnsi"/>
        </w:rPr>
        <w:t xml:space="preserve"> time on the </w:t>
      </w:r>
      <w:r w:rsidRPr="00BD068A">
        <w:rPr>
          <w:rFonts w:asciiTheme="majorHAnsi" w:hAnsiTheme="majorHAnsi"/>
          <w:color w:val="FF0000"/>
        </w:rPr>
        <w:t>Responsible Service Record</w:t>
      </w:r>
    </w:p>
    <w:p w14:paraId="305EEA93" w14:textId="451B06AF" w:rsidR="00C93495" w:rsidRPr="00BD068A" w:rsidRDefault="00C93495" w:rsidP="001D334A">
      <w:pPr>
        <w:pStyle w:val="ListParagraph"/>
        <w:numPr>
          <w:ilvl w:val="0"/>
          <w:numId w:val="17"/>
        </w:numPr>
        <w:spacing w:after="200" w:line="240" w:lineRule="auto"/>
        <w:rPr>
          <w:rFonts w:asciiTheme="majorHAnsi" w:hAnsiTheme="majorHAnsi"/>
          <w:color w:val="34ABC1"/>
        </w:rPr>
      </w:pPr>
      <w:r w:rsidRPr="00BD068A">
        <w:rPr>
          <w:rFonts w:asciiTheme="majorHAnsi" w:hAnsiTheme="majorHAnsi"/>
        </w:rPr>
        <w:t>P</w:t>
      </w:r>
      <w:r w:rsidR="004A0CA9" w:rsidRPr="00BD068A">
        <w:rPr>
          <w:rFonts w:asciiTheme="majorHAnsi" w:hAnsiTheme="majorHAnsi"/>
        </w:rPr>
        <w:t>rovid</w:t>
      </w:r>
      <w:r w:rsidRPr="00BD068A">
        <w:rPr>
          <w:rFonts w:asciiTheme="majorHAnsi" w:hAnsiTheme="majorHAnsi"/>
        </w:rPr>
        <w:t>e</w:t>
      </w:r>
      <w:r w:rsidR="004A0CA9" w:rsidRPr="00BD068A">
        <w:rPr>
          <w:rFonts w:asciiTheme="majorHAnsi" w:hAnsiTheme="majorHAnsi"/>
        </w:rPr>
        <w:t xml:space="preserve"> written consent to accept t</w:t>
      </w:r>
      <w:r w:rsidR="007E6CA4">
        <w:rPr>
          <w:rFonts w:asciiTheme="majorHAnsi" w:hAnsiTheme="majorHAnsi"/>
        </w:rPr>
        <w:t>he role of Responsible Person</w:t>
      </w:r>
    </w:p>
    <w:p w14:paraId="64D0E120" w14:textId="551B7FB6" w:rsidR="00C93495" w:rsidRPr="00233211" w:rsidRDefault="00C93495" w:rsidP="001D334A">
      <w:pPr>
        <w:pStyle w:val="ListParagraph"/>
        <w:numPr>
          <w:ilvl w:val="0"/>
          <w:numId w:val="17"/>
        </w:numPr>
        <w:spacing w:after="200" w:line="240" w:lineRule="auto"/>
        <w:rPr>
          <w:rFonts w:asciiTheme="majorHAnsi" w:hAnsiTheme="majorHAnsi"/>
          <w:color w:val="34ABC1"/>
        </w:rPr>
      </w:pPr>
      <w:r w:rsidRPr="00233211">
        <w:rPr>
          <w:rFonts w:asciiTheme="majorHAnsi" w:hAnsiTheme="majorHAnsi"/>
        </w:rPr>
        <w:t>C</w:t>
      </w:r>
      <w:r w:rsidR="001709AF" w:rsidRPr="00233211">
        <w:rPr>
          <w:rFonts w:asciiTheme="majorHAnsi" w:hAnsiTheme="majorHAnsi"/>
        </w:rPr>
        <w:t>heck that the identity</w:t>
      </w:r>
      <w:r w:rsidR="004A0CA9" w:rsidRPr="00233211">
        <w:rPr>
          <w:rFonts w:asciiTheme="majorHAnsi" w:hAnsiTheme="majorHAnsi"/>
        </w:rPr>
        <w:t xml:space="preserve"> of the Respo</w:t>
      </w:r>
      <w:r w:rsidR="007E6CA4" w:rsidRPr="00233211">
        <w:rPr>
          <w:rFonts w:asciiTheme="majorHAnsi" w:hAnsiTheme="majorHAnsi"/>
        </w:rPr>
        <w:t>nsible Person in charge of the S</w:t>
      </w:r>
      <w:r w:rsidR="004A0CA9" w:rsidRPr="00233211">
        <w:rPr>
          <w:rFonts w:asciiTheme="majorHAnsi" w:hAnsiTheme="majorHAnsi"/>
        </w:rPr>
        <w:t>ervice</w:t>
      </w:r>
      <w:r w:rsidR="001709AF" w:rsidRPr="00233211">
        <w:rPr>
          <w:rFonts w:asciiTheme="majorHAnsi" w:hAnsiTheme="majorHAnsi"/>
        </w:rPr>
        <w:t xml:space="preserve"> is available to families &amp; visitors</w:t>
      </w:r>
      <w:r w:rsidR="004A0CA9" w:rsidRPr="00233211">
        <w:rPr>
          <w:rFonts w:asciiTheme="majorHAnsi" w:hAnsiTheme="majorHAnsi"/>
        </w:rPr>
        <w:t xml:space="preserve"> </w:t>
      </w:r>
    </w:p>
    <w:p w14:paraId="4332C18E" w14:textId="3BA228F7" w:rsidR="00C93495" w:rsidRPr="00BD068A" w:rsidRDefault="00C93495" w:rsidP="001D334A">
      <w:pPr>
        <w:pStyle w:val="ListParagraph"/>
        <w:numPr>
          <w:ilvl w:val="0"/>
          <w:numId w:val="17"/>
        </w:numPr>
        <w:spacing w:after="200" w:line="240" w:lineRule="auto"/>
        <w:rPr>
          <w:rFonts w:asciiTheme="majorHAnsi" w:hAnsiTheme="majorHAnsi"/>
          <w:color w:val="34ABC1"/>
        </w:rPr>
      </w:pPr>
      <w:r w:rsidRPr="00BD068A">
        <w:rPr>
          <w:rFonts w:asciiTheme="majorHAnsi" w:hAnsiTheme="majorHAnsi"/>
        </w:rPr>
        <w:t>Inform</w:t>
      </w:r>
      <w:r w:rsidR="004A0CA9" w:rsidRPr="00BD068A">
        <w:rPr>
          <w:rFonts w:asciiTheme="majorHAnsi" w:hAnsiTheme="majorHAnsi"/>
        </w:rPr>
        <w:t xml:space="preserve"> the Director in</w:t>
      </w:r>
      <w:r w:rsidR="007E6CA4">
        <w:rPr>
          <w:rFonts w:asciiTheme="majorHAnsi" w:hAnsiTheme="majorHAnsi"/>
        </w:rPr>
        <w:t xml:space="preserve"> the event of absence from the S</w:t>
      </w:r>
      <w:r w:rsidR="004A0CA9" w:rsidRPr="00BD068A">
        <w:rPr>
          <w:rFonts w:asciiTheme="majorHAnsi" w:hAnsiTheme="majorHAnsi"/>
        </w:rPr>
        <w:t>ervice due to leave or illness so they can be replace</w:t>
      </w:r>
      <w:r w:rsidRPr="00BD068A">
        <w:rPr>
          <w:rFonts w:asciiTheme="majorHAnsi" w:hAnsiTheme="majorHAnsi"/>
        </w:rPr>
        <w:t>d by another Responsible Person</w:t>
      </w:r>
    </w:p>
    <w:p w14:paraId="0F9ED744" w14:textId="77777777" w:rsidR="00C93495" w:rsidRPr="00BD068A" w:rsidRDefault="00C93495" w:rsidP="001D334A">
      <w:pPr>
        <w:pStyle w:val="ListParagraph"/>
        <w:numPr>
          <w:ilvl w:val="0"/>
          <w:numId w:val="17"/>
        </w:numPr>
        <w:spacing w:after="200" w:line="240" w:lineRule="auto"/>
        <w:rPr>
          <w:rFonts w:asciiTheme="majorHAnsi" w:hAnsiTheme="majorHAnsi"/>
          <w:color w:val="34ABC1"/>
        </w:rPr>
      </w:pPr>
      <w:r w:rsidRPr="00BD068A">
        <w:rPr>
          <w:rFonts w:asciiTheme="majorHAnsi" w:hAnsiTheme="majorHAnsi"/>
        </w:rPr>
        <w:t>Ensure</w:t>
      </w:r>
      <w:r w:rsidR="004A0CA9" w:rsidRPr="00BD068A">
        <w:rPr>
          <w:rFonts w:asciiTheme="majorHAnsi" w:hAnsiTheme="majorHAnsi"/>
        </w:rPr>
        <w:t xml:space="preserve"> they have a sound understanding of the role of Responsible Person </w:t>
      </w:r>
    </w:p>
    <w:p w14:paraId="6E5AE24B" w14:textId="7060A104" w:rsidR="00C93495" w:rsidRPr="00BD068A" w:rsidRDefault="00C93495" w:rsidP="001D334A">
      <w:pPr>
        <w:pStyle w:val="ListParagraph"/>
        <w:numPr>
          <w:ilvl w:val="0"/>
          <w:numId w:val="17"/>
        </w:numPr>
        <w:spacing w:after="200" w:line="240" w:lineRule="auto"/>
        <w:rPr>
          <w:rFonts w:asciiTheme="majorHAnsi" w:hAnsiTheme="majorHAnsi"/>
          <w:color w:val="34ABC1"/>
        </w:rPr>
      </w:pPr>
      <w:r w:rsidRPr="00BD068A">
        <w:rPr>
          <w:rFonts w:asciiTheme="majorHAnsi" w:hAnsiTheme="majorHAnsi"/>
        </w:rPr>
        <w:t>Abide</w:t>
      </w:r>
      <w:r w:rsidR="004A0CA9" w:rsidRPr="00BD068A">
        <w:rPr>
          <w:rFonts w:asciiTheme="majorHAnsi" w:hAnsiTheme="majorHAnsi"/>
        </w:rPr>
        <w:t xml:space="preserve"> by any conditions place</w:t>
      </w:r>
      <w:r w:rsidR="007E6CA4">
        <w:rPr>
          <w:rFonts w:asciiTheme="majorHAnsi" w:hAnsiTheme="majorHAnsi"/>
        </w:rPr>
        <w:t>d on the Responsible Person</w:t>
      </w:r>
    </w:p>
    <w:p w14:paraId="5C081E03" w14:textId="1B2FE146" w:rsidR="00C66D0D" w:rsidRPr="00BD068A" w:rsidRDefault="00C93495" w:rsidP="001D334A">
      <w:pPr>
        <w:pStyle w:val="ListParagraph"/>
        <w:numPr>
          <w:ilvl w:val="0"/>
          <w:numId w:val="17"/>
        </w:numPr>
        <w:spacing w:after="200" w:line="240" w:lineRule="auto"/>
        <w:rPr>
          <w:rFonts w:asciiTheme="majorHAnsi" w:hAnsiTheme="majorHAnsi"/>
          <w:color w:val="34ABC1"/>
        </w:rPr>
      </w:pPr>
      <w:r w:rsidRPr="00BD068A">
        <w:rPr>
          <w:rFonts w:asciiTheme="majorHAnsi" w:hAnsiTheme="majorHAnsi"/>
        </w:rPr>
        <w:t>Understand</w:t>
      </w:r>
      <w:r w:rsidR="007E6CA4">
        <w:rPr>
          <w:rFonts w:asciiTheme="majorHAnsi" w:hAnsiTheme="majorHAnsi"/>
        </w:rPr>
        <w:t xml:space="preserve"> that a Responsible Person</w:t>
      </w:r>
      <w:r w:rsidR="004A0CA9" w:rsidRPr="00BD068A">
        <w:rPr>
          <w:rFonts w:asciiTheme="majorHAnsi" w:hAnsiTheme="majorHAnsi"/>
        </w:rPr>
        <w:t xml:space="preserve"> placed in</w:t>
      </w:r>
      <w:r w:rsidR="00134D8F">
        <w:rPr>
          <w:rFonts w:asciiTheme="majorHAnsi" w:hAnsiTheme="majorHAnsi"/>
        </w:rPr>
        <w:t xml:space="preserve"> day-to-day charge of the Service</w:t>
      </w:r>
      <w:r w:rsidR="004A0CA9" w:rsidRPr="00BD068A">
        <w:rPr>
          <w:rFonts w:asciiTheme="majorHAnsi" w:hAnsiTheme="majorHAnsi"/>
        </w:rPr>
        <w:t xml:space="preserve"> does not have the same responsibilities under the National Law as the Nominated Supervisor (</w:t>
      </w:r>
      <w:r w:rsidR="007E6CA4">
        <w:rPr>
          <w:rFonts w:asciiTheme="majorHAnsi" w:hAnsiTheme="majorHAnsi"/>
        </w:rPr>
        <w:t>i.e.</w:t>
      </w:r>
      <w:r w:rsidR="004A0CA9" w:rsidRPr="00BD068A">
        <w:rPr>
          <w:rFonts w:asciiTheme="majorHAnsi" w:hAnsiTheme="majorHAnsi"/>
        </w:rPr>
        <w:t xml:space="preserve">: Director) </w:t>
      </w:r>
    </w:p>
    <w:p w14:paraId="3806AB7A" w14:textId="77777777" w:rsidR="00BD068A" w:rsidRPr="00BD068A" w:rsidRDefault="00C66D0D" w:rsidP="001D334A">
      <w:pPr>
        <w:pStyle w:val="ListParagraph"/>
        <w:numPr>
          <w:ilvl w:val="0"/>
          <w:numId w:val="17"/>
        </w:numPr>
        <w:spacing w:after="200" w:line="240" w:lineRule="auto"/>
        <w:rPr>
          <w:rFonts w:asciiTheme="majorHAnsi" w:hAnsiTheme="majorHAnsi"/>
          <w:color w:val="34ABC1"/>
        </w:rPr>
      </w:pPr>
      <w:r w:rsidRPr="00BD068A">
        <w:rPr>
          <w:rFonts w:asciiTheme="majorHAnsi" w:hAnsiTheme="majorHAnsi"/>
        </w:rPr>
        <w:t>N</w:t>
      </w:r>
      <w:r w:rsidR="004A0CA9" w:rsidRPr="00BD068A">
        <w:rPr>
          <w:rFonts w:asciiTheme="majorHAnsi" w:hAnsiTheme="majorHAnsi"/>
        </w:rPr>
        <w:t xml:space="preserve">otify the Regulatory Authority within 7 days of any changes to their personal situation, including a change in mailing address, circumstances that affect their status as fit and proper, such as the suspension or cancellation of a Working with Children Check card or teacher registration, or if they are subject to disciplinary proceedings </w:t>
      </w:r>
    </w:p>
    <w:p w14:paraId="26EEBFED" w14:textId="77777777" w:rsidR="00DD450E" w:rsidRDefault="00DD450E" w:rsidP="001D334A">
      <w:pPr>
        <w:rPr>
          <w:rFonts w:asciiTheme="majorHAnsi" w:hAnsiTheme="majorHAnsi"/>
          <w:b/>
        </w:rPr>
      </w:pPr>
    </w:p>
    <w:p w14:paraId="3A6F38F6" w14:textId="77777777" w:rsidR="005D54BA" w:rsidRPr="00697609" w:rsidRDefault="005D54BA" w:rsidP="001D334A">
      <w:pPr>
        <w:rPr>
          <w:rFonts w:asciiTheme="majorHAnsi" w:hAnsiTheme="majorHAnsi"/>
          <w:b/>
        </w:rPr>
      </w:pPr>
      <w:r w:rsidRPr="00697609">
        <w:rPr>
          <w:rFonts w:asciiTheme="majorHAnsi" w:hAnsiTheme="majorHAnsi"/>
          <w:b/>
        </w:rPr>
        <w:t>Source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BA" w:rsidRPr="00697609" w14:paraId="6765831F" w14:textId="77777777" w:rsidTr="00077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1A21223" w14:textId="48BB7564" w:rsidR="001460E3" w:rsidRPr="00697609" w:rsidRDefault="005D54BA" w:rsidP="005D54B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697609">
              <w:rPr>
                <w:rFonts w:asciiTheme="majorHAnsi" w:hAnsiTheme="majorHAnsi"/>
                <w:b w:val="0"/>
              </w:rPr>
              <w:t>A</w:t>
            </w:r>
            <w:r w:rsidR="001460E3" w:rsidRPr="00697609">
              <w:rPr>
                <w:rFonts w:asciiTheme="majorHAnsi" w:hAnsiTheme="majorHAnsi"/>
                <w:b w:val="0"/>
              </w:rPr>
              <w:t xml:space="preserve">ustralian Children’s Education </w:t>
            </w:r>
            <w:r w:rsidRPr="00697609">
              <w:rPr>
                <w:rFonts w:asciiTheme="majorHAnsi" w:hAnsiTheme="majorHAnsi"/>
                <w:b w:val="0"/>
              </w:rPr>
              <w:t xml:space="preserve">&amp; Care Quality Authority. (2014). </w:t>
            </w:r>
          </w:p>
          <w:p w14:paraId="08657F5B" w14:textId="77777777" w:rsidR="005D54BA" w:rsidRDefault="005D54BA" w:rsidP="00674D2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697609">
              <w:rPr>
                <w:rFonts w:asciiTheme="majorHAnsi" w:hAnsiTheme="majorHAnsi"/>
                <w:b w:val="0"/>
              </w:rPr>
              <w:t>Guide to the Education and Care Services National Law and the Education and Care Services National Regul</w:t>
            </w:r>
            <w:r w:rsidR="00674D26">
              <w:rPr>
                <w:rFonts w:asciiTheme="majorHAnsi" w:hAnsiTheme="majorHAnsi"/>
                <w:b w:val="0"/>
              </w:rPr>
              <w:t>ations 2015</w:t>
            </w:r>
          </w:p>
          <w:p w14:paraId="0F3ECA72" w14:textId="77777777" w:rsidR="00305F8D" w:rsidRDefault="00305F8D" w:rsidP="00674D2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Revised National Quality Standards </w:t>
            </w:r>
          </w:p>
          <w:p w14:paraId="0592AF8E" w14:textId="76E942B7" w:rsidR="00B218D9" w:rsidRPr="00674D26" w:rsidRDefault="00B218D9" w:rsidP="00674D2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Childcare Centre Desktop</w:t>
            </w:r>
            <w:bookmarkStart w:id="0" w:name="_GoBack"/>
            <w:bookmarkEnd w:id="0"/>
          </w:p>
        </w:tc>
      </w:tr>
    </w:tbl>
    <w:p w14:paraId="3C64205E" w14:textId="77777777" w:rsidR="005D54BA" w:rsidRPr="00697609" w:rsidRDefault="005D54BA" w:rsidP="001D334A">
      <w:pPr>
        <w:rPr>
          <w:rFonts w:asciiTheme="majorHAnsi" w:hAnsiTheme="majorHAnsi"/>
          <w:color w:val="34ABC1"/>
        </w:rPr>
      </w:pPr>
    </w:p>
    <w:p w14:paraId="683A8366" w14:textId="77777777" w:rsidR="005D54BA" w:rsidRPr="00697609" w:rsidRDefault="005D54BA" w:rsidP="005D54BA">
      <w:pPr>
        <w:spacing w:line="240" w:lineRule="auto"/>
        <w:rPr>
          <w:rFonts w:asciiTheme="majorHAnsi" w:hAnsiTheme="majorHAnsi"/>
          <w:b/>
        </w:rPr>
      </w:pPr>
      <w:r w:rsidRPr="00697609">
        <w:rPr>
          <w:rFonts w:asciiTheme="majorHAnsi" w:hAnsiTheme="majorHAnsi"/>
          <w:b/>
        </w:rPr>
        <w:t>Review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409"/>
      </w:tblGrid>
      <w:tr w:rsidR="004F0327" w14:paraId="44722BE5" w14:textId="77777777" w:rsidTr="00023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F3EA470" w14:textId="77777777" w:rsidR="004F0327" w:rsidRDefault="004F0327" w:rsidP="00C940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Date Reviewed </w:t>
            </w:r>
          </w:p>
        </w:tc>
        <w:tc>
          <w:tcPr>
            <w:tcW w:w="5245" w:type="dxa"/>
          </w:tcPr>
          <w:p w14:paraId="51374596" w14:textId="77777777" w:rsidR="004F0327" w:rsidRDefault="004F0327" w:rsidP="00C94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Modifications </w:t>
            </w:r>
          </w:p>
        </w:tc>
        <w:tc>
          <w:tcPr>
            <w:tcW w:w="2409" w:type="dxa"/>
          </w:tcPr>
          <w:p w14:paraId="507570B8" w14:textId="77777777" w:rsidR="004F0327" w:rsidRDefault="004F0327" w:rsidP="00C94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Next Policy Review Date </w:t>
            </w:r>
          </w:p>
        </w:tc>
      </w:tr>
      <w:tr w:rsidR="000239D1" w14:paraId="01F2EA7B" w14:textId="77777777" w:rsidTr="00023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B0ABCFE" w14:textId="1D182A47" w:rsidR="000239D1" w:rsidRDefault="000239D1" w:rsidP="00C940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2017</w:t>
            </w:r>
          </w:p>
        </w:tc>
        <w:tc>
          <w:tcPr>
            <w:tcW w:w="5245" w:type="dxa"/>
          </w:tcPr>
          <w:p w14:paraId="16013D15" w14:textId="7357DF20" w:rsidR="000239D1" w:rsidRDefault="00997728" w:rsidP="00C94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Adjustments</w:t>
            </w:r>
            <w:r w:rsidR="000239D1">
              <w:rPr>
                <w:rFonts w:asciiTheme="majorHAnsi" w:hAnsiTheme="majorHAnsi"/>
              </w:rPr>
              <w:t xml:space="preserve"> made to </w:t>
            </w:r>
            <w:r>
              <w:rPr>
                <w:rFonts w:asciiTheme="majorHAnsi" w:hAnsiTheme="majorHAnsi"/>
              </w:rPr>
              <w:t>comply with new regulation changes (Oct 1, 2017)</w:t>
            </w:r>
          </w:p>
        </w:tc>
        <w:tc>
          <w:tcPr>
            <w:tcW w:w="2409" w:type="dxa"/>
          </w:tcPr>
          <w:p w14:paraId="48911C2E" w14:textId="2CBBF4AE" w:rsidR="000239D1" w:rsidRDefault="000239D1" w:rsidP="00C94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2018</w:t>
            </w:r>
          </w:p>
        </w:tc>
      </w:tr>
      <w:tr w:rsidR="00305F8D" w14:paraId="45C44DA6" w14:textId="77777777" w:rsidTr="00023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28CBE40" w14:textId="67EC409D" w:rsidR="00305F8D" w:rsidRDefault="00233211" w:rsidP="00C940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</w:t>
            </w:r>
            <w:r w:rsidR="00305F8D">
              <w:rPr>
                <w:rFonts w:asciiTheme="majorHAnsi" w:hAnsiTheme="majorHAnsi"/>
              </w:rPr>
              <w:t xml:space="preserve"> 2017</w:t>
            </w:r>
          </w:p>
        </w:tc>
        <w:tc>
          <w:tcPr>
            <w:tcW w:w="5245" w:type="dxa"/>
          </w:tcPr>
          <w:p w14:paraId="2896FC63" w14:textId="77777777" w:rsidR="00233211" w:rsidRPr="00B57CB0" w:rsidRDefault="00233211" w:rsidP="0023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218D9">
              <w:rPr>
                <w:rFonts w:asciiTheme="majorHAnsi" w:hAnsiTheme="majorHAnsi"/>
              </w:rPr>
              <w:t>Updated the references to comply with the revised National Quality Standard</w:t>
            </w:r>
          </w:p>
          <w:p w14:paraId="7C6B7AC2" w14:textId="77777777" w:rsidR="00305F8D" w:rsidRDefault="00305F8D" w:rsidP="00C94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425158B1" w14:textId="26438C2E" w:rsidR="00305F8D" w:rsidRDefault="00305F8D" w:rsidP="00C94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2018</w:t>
            </w:r>
          </w:p>
        </w:tc>
      </w:tr>
    </w:tbl>
    <w:p w14:paraId="5525953B" w14:textId="77777777" w:rsidR="000239D1" w:rsidRDefault="000239D1" w:rsidP="005D54BA">
      <w:pPr>
        <w:rPr>
          <w:rFonts w:asciiTheme="majorHAnsi" w:hAnsiTheme="majorHAnsi"/>
          <w:noProof/>
          <w:color w:val="34ABC1"/>
          <w:sz w:val="56"/>
          <w:lang w:val="en-AU" w:eastAsia="en-AU"/>
        </w:rPr>
      </w:pPr>
    </w:p>
    <w:p w14:paraId="1DDAEAB4" w14:textId="77777777" w:rsidR="000239D1" w:rsidRDefault="000239D1" w:rsidP="005D54BA">
      <w:pPr>
        <w:rPr>
          <w:rFonts w:asciiTheme="majorHAnsi" w:hAnsiTheme="majorHAnsi"/>
          <w:noProof/>
          <w:color w:val="34ABC1"/>
          <w:sz w:val="56"/>
          <w:lang w:val="en-AU" w:eastAsia="en-AU"/>
        </w:rPr>
      </w:pPr>
    </w:p>
    <w:p w14:paraId="41A678EC" w14:textId="77777777" w:rsidR="000239D1" w:rsidRDefault="000239D1" w:rsidP="005D54BA">
      <w:pPr>
        <w:rPr>
          <w:rFonts w:asciiTheme="majorHAnsi" w:hAnsiTheme="majorHAnsi"/>
          <w:noProof/>
          <w:color w:val="34ABC1"/>
          <w:sz w:val="56"/>
          <w:lang w:val="en-AU" w:eastAsia="en-AU"/>
        </w:rPr>
        <w:sectPr w:rsidR="000239D1" w:rsidSect="000E3406">
          <w:footerReference w:type="default" r:id="rId9"/>
          <w:pgSz w:w="12240" w:h="15840"/>
          <w:pgMar w:top="1440" w:right="1440" w:bottom="1276" w:left="1440" w:header="720" w:footer="720" w:gutter="0"/>
          <w:cols w:space="720"/>
        </w:sectPr>
      </w:pPr>
    </w:p>
    <w:p w14:paraId="7A242517" w14:textId="7F576AF2" w:rsidR="00674D26" w:rsidRDefault="005D54BA" w:rsidP="005D54BA">
      <w:pPr>
        <w:rPr>
          <w:rFonts w:asciiTheme="majorHAnsi" w:hAnsiTheme="majorHAnsi"/>
          <w:color w:val="34ABC1"/>
          <w:sz w:val="56"/>
        </w:rPr>
      </w:pPr>
      <w:r w:rsidRPr="00697609">
        <w:rPr>
          <w:rFonts w:asciiTheme="majorHAnsi" w:hAnsiTheme="majorHAnsi"/>
          <w:noProof/>
          <w:color w:val="34ABC1"/>
          <w:sz w:val="5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9E462" wp14:editId="35B7ADDA">
                <wp:simplePos x="0" y="0"/>
                <wp:positionH relativeFrom="margin">
                  <wp:align>right</wp:align>
                </wp:positionH>
                <wp:positionV relativeFrom="paragraph">
                  <wp:posOffset>447675</wp:posOffset>
                </wp:positionV>
                <wp:extent cx="83629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F7BE55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07.3pt,35.25pt" to="1265.8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" strokecolor="#1b587c [3206]" strokeweight="1pt">
                <v:stroke joinstyle="miter"/>
                <w10:wrap anchorx="margin"/>
              </v:line>
            </w:pict>
          </mc:Fallback>
        </mc:AlternateContent>
      </w:r>
      <w:r w:rsidR="000E3406">
        <w:rPr>
          <w:rFonts w:asciiTheme="majorHAnsi" w:hAnsiTheme="majorHAnsi"/>
          <w:noProof/>
          <w:color w:val="34ABC1"/>
          <w:sz w:val="56"/>
          <w:lang w:val="en-AU" w:eastAsia="en-AU"/>
        </w:rPr>
        <w:t>Res</w:t>
      </w:r>
      <w:r w:rsidR="00674D26">
        <w:rPr>
          <w:rFonts w:asciiTheme="majorHAnsi" w:hAnsiTheme="majorHAnsi"/>
          <w:noProof/>
          <w:color w:val="34ABC1"/>
          <w:sz w:val="56"/>
          <w:lang w:val="en-AU" w:eastAsia="en-AU"/>
        </w:rPr>
        <w:t xml:space="preserve">ponsible Person Register </w:t>
      </w:r>
    </w:p>
    <w:tbl>
      <w:tblPr>
        <w:tblStyle w:val="GridTable1Light-Accent31"/>
        <w:tblW w:w="13201" w:type="dxa"/>
        <w:tblLook w:val="04A0" w:firstRow="1" w:lastRow="0" w:firstColumn="1" w:lastColumn="0" w:noHBand="0" w:noVBand="1"/>
      </w:tblPr>
      <w:tblGrid>
        <w:gridCol w:w="1131"/>
        <w:gridCol w:w="1562"/>
        <w:gridCol w:w="1988"/>
        <w:gridCol w:w="2130"/>
        <w:gridCol w:w="3125"/>
        <w:gridCol w:w="1135"/>
        <w:gridCol w:w="2130"/>
      </w:tblGrid>
      <w:tr w:rsidR="009D6050" w:rsidRPr="00674D26" w14:paraId="6A0ACFD1" w14:textId="41A33FB9" w:rsidTr="009D6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7404BB31" w14:textId="642CC44A" w:rsidR="009D6050" w:rsidRPr="009D6050" w:rsidRDefault="009D6050" w:rsidP="00674D26">
            <w:pPr>
              <w:tabs>
                <w:tab w:val="left" w:pos="4785"/>
              </w:tabs>
              <w:rPr>
                <w:rFonts w:asciiTheme="majorHAnsi" w:hAnsiTheme="majorHAnsi"/>
              </w:rPr>
            </w:pPr>
            <w:r w:rsidRPr="009D6050">
              <w:rPr>
                <w:rFonts w:asciiTheme="majorHAnsi" w:hAnsiTheme="majorHAnsi"/>
              </w:rPr>
              <w:t xml:space="preserve">Date </w:t>
            </w:r>
          </w:p>
        </w:tc>
        <w:tc>
          <w:tcPr>
            <w:tcW w:w="1562" w:type="dxa"/>
          </w:tcPr>
          <w:p w14:paraId="748E2B6D" w14:textId="706A57CE" w:rsidR="009D6050" w:rsidRPr="009D6050" w:rsidRDefault="009D6050" w:rsidP="00674D26">
            <w:pPr>
              <w:tabs>
                <w:tab w:val="left" w:pos="47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D6050">
              <w:rPr>
                <w:rFonts w:asciiTheme="majorHAnsi" w:hAnsiTheme="majorHAnsi"/>
              </w:rPr>
              <w:t xml:space="preserve">Time In </w:t>
            </w:r>
          </w:p>
        </w:tc>
        <w:tc>
          <w:tcPr>
            <w:tcW w:w="1988" w:type="dxa"/>
          </w:tcPr>
          <w:p w14:paraId="0D24F2B5" w14:textId="57495BFF" w:rsidR="009D6050" w:rsidRPr="009D6050" w:rsidRDefault="009D6050" w:rsidP="00674D26">
            <w:pPr>
              <w:tabs>
                <w:tab w:val="left" w:pos="47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D6050">
              <w:rPr>
                <w:rFonts w:asciiTheme="majorHAnsi" w:hAnsiTheme="majorHAnsi"/>
              </w:rPr>
              <w:t xml:space="preserve">Educators Name </w:t>
            </w:r>
          </w:p>
        </w:tc>
        <w:tc>
          <w:tcPr>
            <w:tcW w:w="2130" w:type="dxa"/>
          </w:tcPr>
          <w:p w14:paraId="3B7C156B" w14:textId="18467123" w:rsidR="009D6050" w:rsidRDefault="009D6050" w:rsidP="00674D26">
            <w:pPr>
              <w:tabs>
                <w:tab w:val="left" w:pos="47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Educator Signature</w:t>
            </w:r>
          </w:p>
        </w:tc>
        <w:tc>
          <w:tcPr>
            <w:tcW w:w="3125" w:type="dxa"/>
          </w:tcPr>
          <w:p w14:paraId="5D7FB1D7" w14:textId="552D7943" w:rsidR="009D6050" w:rsidRPr="009D6050" w:rsidRDefault="009D6050" w:rsidP="00674D26">
            <w:pPr>
              <w:tabs>
                <w:tab w:val="left" w:pos="47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Hand Over Comments  </w:t>
            </w:r>
          </w:p>
        </w:tc>
        <w:tc>
          <w:tcPr>
            <w:tcW w:w="1135" w:type="dxa"/>
          </w:tcPr>
          <w:p w14:paraId="06D665C4" w14:textId="1599825E" w:rsidR="009D6050" w:rsidRPr="009D6050" w:rsidRDefault="009D6050" w:rsidP="00674D26">
            <w:pPr>
              <w:tabs>
                <w:tab w:val="left" w:pos="47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Time Out </w:t>
            </w:r>
          </w:p>
        </w:tc>
        <w:tc>
          <w:tcPr>
            <w:tcW w:w="2130" w:type="dxa"/>
          </w:tcPr>
          <w:p w14:paraId="2ED07E24" w14:textId="0F83EE11" w:rsidR="009D6050" w:rsidRDefault="009D6050" w:rsidP="00674D26">
            <w:pPr>
              <w:tabs>
                <w:tab w:val="left" w:pos="47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Educator Signature</w:t>
            </w:r>
          </w:p>
        </w:tc>
      </w:tr>
      <w:tr w:rsidR="009D6050" w:rsidRPr="00674D26" w14:paraId="40F353E5" w14:textId="77777777" w:rsidTr="009D6050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07622A22" w14:textId="77777777" w:rsidR="009D6050" w:rsidRPr="009D6050" w:rsidRDefault="009D6050" w:rsidP="00674D26">
            <w:pPr>
              <w:tabs>
                <w:tab w:val="left" w:pos="4785"/>
              </w:tabs>
              <w:rPr>
                <w:rFonts w:asciiTheme="majorHAnsi" w:hAnsiTheme="majorHAnsi"/>
              </w:rPr>
            </w:pPr>
          </w:p>
        </w:tc>
        <w:tc>
          <w:tcPr>
            <w:tcW w:w="1562" w:type="dxa"/>
          </w:tcPr>
          <w:p w14:paraId="5BF70702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8" w:type="dxa"/>
          </w:tcPr>
          <w:p w14:paraId="2ED4BB75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32284847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125" w:type="dxa"/>
          </w:tcPr>
          <w:p w14:paraId="4E699E4A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44EA5633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6CF9A9C8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D6050" w:rsidRPr="00674D26" w14:paraId="6679BDB4" w14:textId="77777777" w:rsidTr="009D6050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44087E62" w14:textId="77777777" w:rsidR="009D6050" w:rsidRPr="009D6050" w:rsidRDefault="009D6050" w:rsidP="00674D26">
            <w:pPr>
              <w:tabs>
                <w:tab w:val="left" w:pos="4785"/>
              </w:tabs>
              <w:rPr>
                <w:rFonts w:asciiTheme="majorHAnsi" w:hAnsiTheme="majorHAnsi"/>
              </w:rPr>
            </w:pPr>
          </w:p>
        </w:tc>
        <w:tc>
          <w:tcPr>
            <w:tcW w:w="1562" w:type="dxa"/>
          </w:tcPr>
          <w:p w14:paraId="14E54195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8" w:type="dxa"/>
          </w:tcPr>
          <w:p w14:paraId="3A11ABA6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52F2D3D3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125" w:type="dxa"/>
          </w:tcPr>
          <w:p w14:paraId="48B51B4C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66E4FDAF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79E522EC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D6050" w:rsidRPr="00674D26" w14:paraId="1A7874D8" w14:textId="77777777" w:rsidTr="009D6050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6A2B10CB" w14:textId="77777777" w:rsidR="009D6050" w:rsidRPr="009D6050" w:rsidRDefault="009D6050" w:rsidP="00674D26">
            <w:pPr>
              <w:tabs>
                <w:tab w:val="left" w:pos="4785"/>
              </w:tabs>
              <w:rPr>
                <w:rFonts w:asciiTheme="majorHAnsi" w:hAnsiTheme="majorHAnsi"/>
              </w:rPr>
            </w:pPr>
          </w:p>
        </w:tc>
        <w:tc>
          <w:tcPr>
            <w:tcW w:w="1562" w:type="dxa"/>
          </w:tcPr>
          <w:p w14:paraId="11302579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8" w:type="dxa"/>
          </w:tcPr>
          <w:p w14:paraId="7F1A51BE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2FBEEE78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125" w:type="dxa"/>
          </w:tcPr>
          <w:p w14:paraId="4ACF4297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0C3A8243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3BA3EAEE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D6050" w:rsidRPr="00674D26" w14:paraId="7B2667B5" w14:textId="77777777" w:rsidTr="009D6050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2300E354" w14:textId="77777777" w:rsidR="009D6050" w:rsidRPr="009D6050" w:rsidRDefault="009D6050" w:rsidP="00674D26">
            <w:pPr>
              <w:tabs>
                <w:tab w:val="left" w:pos="4785"/>
              </w:tabs>
              <w:rPr>
                <w:rFonts w:asciiTheme="majorHAnsi" w:hAnsiTheme="majorHAnsi"/>
              </w:rPr>
            </w:pPr>
          </w:p>
        </w:tc>
        <w:tc>
          <w:tcPr>
            <w:tcW w:w="1562" w:type="dxa"/>
          </w:tcPr>
          <w:p w14:paraId="741DC868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8" w:type="dxa"/>
          </w:tcPr>
          <w:p w14:paraId="359E3525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11698D8F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125" w:type="dxa"/>
          </w:tcPr>
          <w:p w14:paraId="19685482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527EC37C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641E5817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D6050" w:rsidRPr="00674D26" w14:paraId="579E2DA1" w14:textId="77777777" w:rsidTr="009D6050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0A095432" w14:textId="77777777" w:rsidR="009D6050" w:rsidRPr="009D6050" w:rsidRDefault="009D6050" w:rsidP="00674D26">
            <w:pPr>
              <w:tabs>
                <w:tab w:val="left" w:pos="4785"/>
              </w:tabs>
              <w:rPr>
                <w:rFonts w:asciiTheme="majorHAnsi" w:hAnsiTheme="majorHAnsi"/>
              </w:rPr>
            </w:pPr>
          </w:p>
        </w:tc>
        <w:tc>
          <w:tcPr>
            <w:tcW w:w="1562" w:type="dxa"/>
          </w:tcPr>
          <w:p w14:paraId="22EFAA2E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8" w:type="dxa"/>
          </w:tcPr>
          <w:p w14:paraId="5F605A09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0E6AF55F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125" w:type="dxa"/>
          </w:tcPr>
          <w:p w14:paraId="3853F8C8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087BDE23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13059127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D6050" w:rsidRPr="00674D26" w14:paraId="0733ECB1" w14:textId="77777777" w:rsidTr="009D6050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376267A8" w14:textId="77777777" w:rsidR="009D6050" w:rsidRPr="009D6050" w:rsidRDefault="009D6050" w:rsidP="00674D26">
            <w:pPr>
              <w:tabs>
                <w:tab w:val="left" w:pos="4785"/>
              </w:tabs>
              <w:rPr>
                <w:rFonts w:asciiTheme="majorHAnsi" w:hAnsiTheme="majorHAnsi"/>
              </w:rPr>
            </w:pPr>
          </w:p>
        </w:tc>
        <w:tc>
          <w:tcPr>
            <w:tcW w:w="1562" w:type="dxa"/>
          </w:tcPr>
          <w:p w14:paraId="552F5F24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8" w:type="dxa"/>
          </w:tcPr>
          <w:p w14:paraId="1561C105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6236A798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125" w:type="dxa"/>
          </w:tcPr>
          <w:p w14:paraId="65C856B2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51B2DAC2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557F1420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D6050" w:rsidRPr="00674D26" w14:paraId="6E37BAD8" w14:textId="77777777" w:rsidTr="009D6050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6DA69991" w14:textId="77777777" w:rsidR="009D6050" w:rsidRPr="009D6050" w:rsidRDefault="009D6050" w:rsidP="00674D26">
            <w:pPr>
              <w:tabs>
                <w:tab w:val="left" w:pos="4785"/>
              </w:tabs>
              <w:rPr>
                <w:rFonts w:asciiTheme="majorHAnsi" w:hAnsiTheme="majorHAnsi"/>
              </w:rPr>
            </w:pPr>
          </w:p>
        </w:tc>
        <w:tc>
          <w:tcPr>
            <w:tcW w:w="1562" w:type="dxa"/>
          </w:tcPr>
          <w:p w14:paraId="2B5E543A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8" w:type="dxa"/>
          </w:tcPr>
          <w:p w14:paraId="5CD1F4FC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7DB03F0F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125" w:type="dxa"/>
          </w:tcPr>
          <w:p w14:paraId="6D7028A5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02D42813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20120432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D6050" w:rsidRPr="00674D26" w14:paraId="7C6F7406" w14:textId="77777777" w:rsidTr="009D6050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5FB4FBA6" w14:textId="77777777" w:rsidR="009D6050" w:rsidRPr="009D6050" w:rsidRDefault="009D6050" w:rsidP="00674D26">
            <w:pPr>
              <w:tabs>
                <w:tab w:val="left" w:pos="4785"/>
              </w:tabs>
              <w:rPr>
                <w:rFonts w:asciiTheme="majorHAnsi" w:hAnsiTheme="majorHAnsi"/>
              </w:rPr>
            </w:pPr>
          </w:p>
        </w:tc>
        <w:tc>
          <w:tcPr>
            <w:tcW w:w="1562" w:type="dxa"/>
          </w:tcPr>
          <w:p w14:paraId="3D26F462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8" w:type="dxa"/>
          </w:tcPr>
          <w:p w14:paraId="1A7A2EB8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5C5EF786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125" w:type="dxa"/>
          </w:tcPr>
          <w:p w14:paraId="424AAFBD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4644BA41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55AA2C39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D6050" w:rsidRPr="00674D26" w14:paraId="678409A7" w14:textId="77777777" w:rsidTr="009D6050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62BB8037" w14:textId="77777777" w:rsidR="009D6050" w:rsidRPr="009D6050" w:rsidRDefault="009D6050" w:rsidP="00674D26">
            <w:pPr>
              <w:tabs>
                <w:tab w:val="left" w:pos="4785"/>
              </w:tabs>
              <w:rPr>
                <w:rFonts w:asciiTheme="majorHAnsi" w:hAnsiTheme="majorHAnsi"/>
              </w:rPr>
            </w:pPr>
          </w:p>
        </w:tc>
        <w:tc>
          <w:tcPr>
            <w:tcW w:w="1562" w:type="dxa"/>
          </w:tcPr>
          <w:p w14:paraId="4E329E90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8" w:type="dxa"/>
          </w:tcPr>
          <w:p w14:paraId="06F9D953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3A1304EB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125" w:type="dxa"/>
          </w:tcPr>
          <w:p w14:paraId="06B074F4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3A83765A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60603FFF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D6050" w:rsidRPr="00674D26" w14:paraId="6B4A3483" w14:textId="77777777" w:rsidTr="009D6050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04183EFE" w14:textId="77777777" w:rsidR="009D6050" w:rsidRPr="009D6050" w:rsidRDefault="009D6050" w:rsidP="00674D26">
            <w:pPr>
              <w:tabs>
                <w:tab w:val="left" w:pos="4785"/>
              </w:tabs>
              <w:rPr>
                <w:rFonts w:asciiTheme="majorHAnsi" w:hAnsiTheme="majorHAnsi"/>
              </w:rPr>
            </w:pPr>
          </w:p>
        </w:tc>
        <w:tc>
          <w:tcPr>
            <w:tcW w:w="1562" w:type="dxa"/>
          </w:tcPr>
          <w:p w14:paraId="31355A03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8" w:type="dxa"/>
          </w:tcPr>
          <w:p w14:paraId="66CAE05B" w14:textId="77777777" w:rsidR="009D6050" w:rsidRP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100DF6E7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125" w:type="dxa"/>
          </w:tcPr>
          <w:p w14:paraId="02C5A85B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73D85384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14:paraId="4D08F274" w14:textId="77777777" w:rsidR="009D6050" w:rsidRDefault="009D6050" w:rsidP="00674D26">
            <w:pPr>
              <w:tabs>
                <w:tab w:val="left" w:pos="4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5166F85" w14:textId="3C06ECD9" w:rsidR="005D54BA" w:rsidRPr="009D6050" w:rsidRDefault="005D54BA" w:rsidP="00674D26">
      <w:pPr>
        <w:tabs>
          <w:tab w:val="left" w:pos="4785"/>
        </w:tabs>
        <w:rPr>
          <w:rFonts w:asciiTheme="majorHAnsi" w:hAnsiTheme="majorHAnsi"/>
          <w:sz w:val="40"/>
        </w:rPr>
      </w:pPr>
    </w:p>
    <w:sectPr w:rsidR="005D54BA" w:rsidRPr="009D6050" w:rsidSect="000E3406">
      <w:pgSz w:w="15840" w:h="12240" w:orient="landscape"/>
      <w:pgMar w:top="1440" w:right="127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DDE35" w14:textId="77777777" w:rsidR="00FD1AFE" w:rsidRDefault="00FD1AFE" w:rsidP="00CB647A">
      <w:pPr>
        <w:spacing w:after="0" w:line="240" w:lineRule="auto"/>
      </w:pPr>
      <w:r>
        <w:separator/>
      </w:r>
    </w:p>
  </w:endnote>
  <w:endnote w:type="continuationSeparator" w:id="0">
    <w:p w14:paraId="0147E127" w14:textId="77777777" w:rsidR="00FD1AFE" w:rsidRDefault="00FD1AFE" w:rsidP="00C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5F69" w14:textId="5CCF13FD" w:rsidR="005825F9" w:rsidRDefault="00B218D9">
    <w:pPr>
      <w:pStyle w:val="Footer"/>
    </w:pPr>
    <w:r>
      <w:rPr>
        <w:noProof/>
      </w:rPr>
      <w:drawing>
        <wp:inline distT="0" distB="0" distL="0" distR="0" wp14:anchorId="72860CBA" wp14:editId="1BA324FF">
          <wp:extent cx="1195193" cy="5343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433" cy="556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="005825F9">
      <w:t>Responsible Person Policy</w:t>
    </w:r>
    <w:r>
      <w:t xml:space="preserve"> - </w:t>
    </w:r>
    <w:r w:rsidR="005825F9">
      <w:t xml:space="preserve"> QA4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666AE" w14:textId="77777777" w:rsidR="00FD1AFE" w:rsidRDefault="00FD1AFE" w:rsidP="00CB647A">
      <w:pPr>
        <w:spacing w:after="0" w:line="240" w:lineRule="auto"/>
      </w:pPr>
      <w:r>
        <w:separator/>
      </w:r>
    </w:p>
  </w:footnote>
  <w:footnote w:type="continuationSeparator" w:id="0">
    <w:p w14:paraId="0CE66448" w14:textId="77777777" w:rsidR="00FD1AFE" w:rsidRDefault="00FD1AFE" w:rsidP="00CB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D6B"/>
    <w:multiLevelType w:val="hybridMultilevel"/>
    <w:tmpl w:val="2EE0AC8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C6374"/>
    <w:multiLevelType w:val="hybridMultilevel"/>
    <w:tmpl w:val="2682D2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2E43"/>
    <w:multiLevelType w:val="hybridMultilevel"/>
    <w:tmpl w:val="7C38D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3332"/>
    <w:multiLevelType w:val="hybridMultilevel"/>
    <w:tmpl w:val="703C217E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680CA1"/>
    <w:multiLevelType w:val="hybridMultilevel"/>
    <w:tmpl w:val="6624CDDA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725A3"/>
    <w:multiLevelType w:val="hybridMultilevel"/>
    <w:tmpl w:val="122A26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275F5"/>
    <w:multiLevelType w:val="hybridMultilevel"/>
    <w:tmpl w:val="F9A2575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CC2474"/>
    <w:multiLevelType w:val="hybridMultilevel"/>
    <w:tmpl w:val="69BE2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D5009"/>
    <w:multiLevelType w:val="hybridMultilevel"/>
    <w:tmpl w:val="0D34D956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119AC"/>
    <w:multiLevelType w:val="hybridMultilevel"/>
    <w:tmpl w:val="18F25D1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B401D97"/>
    <w:multiLevelType w:val="hybridMultilevel"/>
    <w:tmpl w:val="EEF26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F57EC4"/>
    <w:multiLevelType w:val="hybridMultilevel"/>
    <w:tmpl w:val="2FD69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F7508"/>
    <w:multiLevelType w:val="hybridMultilevel"/>
    <w:tmpl w:val="ECE83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16006"/>
    <w:multiLevelType w:val="hybridMultilevel"/>
    <w:tmpl w:val="27B6B3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A08F4"/>
    <w:multiLevelType w:val="hybridMultilevel"/>
    <w:tmpl w:val="A6F8E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21010"/>
    <w:multiLevelType w:val="hybridMultilevel"/>
    <w:tmpl w:val="EB8E34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9479E"/>
    <w:multiLevelType w:val="hybridMultilevel"/>
    <w:tmpl w:val="86F4C9D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158A5"/>
    <w:multiLevelType w:val="hybridMultilevel"/>
    <w:tmpl w:val="15FA706C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7"/>
  </w:num>
  <w:num w:numId="19">
    <w:abstractNumId w:val="1"/>
  </w:num>
  <w:num w:numId="20">
    <w:abstractNumId w:val="18"/>
  </w:num>
  <w:num w:numId="21">
    <w:abstractNumId w:val="14"/>
  </w:num>
  <w:num w:numId="22">
    <w:abstractNumId w:val="13"/>
  </w:num>
  <w:num w:numId="23">
    <w:abstractNumId w:val="8"/>
  </w:num>
  <w:num w:numId="24">
    <w:abstractNumId w:val="12"/>
  </w:num>
  <w:num w:numId="25">
    <w:abstractNumId w:val="9"/>
  </w:num>
  <w:num w:numId="26">
    <w:abstractNumId w:val="16"/>
  </w:num>
  <w:num w:numId="27">
    <w:abstractNumId w:val="5"/>
  </w:num>
  <w:num w:numId="28">
    <w:abstractNumId w:val="15"/>
  </w:num>
  <w:num w:numId="29">
    <w:abstractNumId w:val="1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7A"/>
    <w:rsid w:val="00011288"/>
    <w:rsid w:val="000146ED"/>
    <w:rsid w:val="000239D1"/>
    <w:rsid w:val="00026752"/>
    <w:rsid w:val="000547FD"/>
    <w:rsid w:val="00067ACF"/>
    <w:rsid w:val="000770BC"/>
    <w:rsid w:val="000E3406"/>
    <w:rsid w:val="00100EA1"/>
    <w:rsid w:val="00133BA3"/>
    <w:rsid w:val="00134D8F"/>
    <w:rsid w:val="001460E3"/>
    <w:rsid w:val="001709AF"/>
    <w:rsid w:val="001A42E1"/>
    <w:rsid w:val="001A6690"/>
    <w:rsid w:val="001D334A"/>
    <w:rsid w:val="001D6495"/>
    <w:rsid w:val="00231F3F"/>
    <w:rsid w:val="00233211"/>
    <w:rsid w:val="002558D2"/>
    <w:rsid w:val="00255B24"/>
    <w:rsid w:val="00277401"/>
    <w:rsid w:val="00295C6E"/>
    <w:rsid w:val="002A30D3"/>
    <w:rsid w:val="002A536F"/>
    <w:rsid w:val="00305F8D"/>
    <w:rsid w:val="003319EC"/>
    <w:rsid w:val="00386E91"/>
    <w:rsid w:val="003A0C81"/>
    <w:rsid w:val="003E2DFE"/>
    <w:rsid w:val="00401021"/>
    <w:rsid w:val="00443256"/>
    <w:rsid w:val="004624CB"/>
    <w:rsid w:val="00473432"/>
    <w:rsid w:val="004A0CA9"/>
    <w:rsid w:val="004E2C10"/>
    <w:rsid w:val="004F0327"/>
    <w:rsid w:val="00532895"/>
    <w:rsid w:val="005443FC"/>
    <w:rsid w:val="00582554"/>
    <w:rsid w:val="005825F9"/>
    <w:rsid w:val="005A6A3A"/>
    <w:rsid w:val="005D54BA"/>
    <w:rsid w:val="00622F05"/>
    <w:rsid w:val="00674D26"/>
    <w:rsid w:val="00697609"/>
    <w:rsid w:val="006C5575"/>
    <w:rsid w:val="006C71E5"/>
    <w:rsid w:val="006E0A7A"/>
    <w:rsid w:val="006E28FB"/>
    <w:rsid w:val="00765E82"/>
    <w:rsid w:val="00775BFE"/>
    <w:rsid w:val="007E6CA4"/>
    <w:rsid w:val="007F2751"/>
    <w:rsid w:val="007F7F52"/>
    <w:rsid w:val="00832843"/>
    <w:rsid w:val="00846401"/>
    <w:rsid w:val="00852CD3"/>
    <w:rsid w:val="008E1D6C"/>
    <w:rsid w:val="00904AA6"/>
    <w:rsid w:val="00943BCE"/>
    <w:rsid w:val="00965DE7"/>
    <w:rsid w:val="00997728"/>
    <w:rsid w:val="009B3FAE"/>
    <w:rsid w:val="009D6050"/>
    <w:rsid w:val="00A16694"/>
    <w:rsid w:val="00A179F0"/>
    <w:rsid w:val="00A306A2"/>
    <w:rsid w:val="00A90508"/>
    <w:rsid w:val="00AA0AE7"/>
    <w:rsid w:val="00AD2B8D"/>
    <w:rsid w:val="00B14749"/>
    <w:rsid w:val="00B218D9"/>
    <w:rsid w:val="00B54FC9"/>
    <w:rsid w:val="00B70626"/>
    <w:rsid w:val="00BC7143"/>
    <w:rsid w:val="00BC7C68"/>
    <w:rsid w:val="00BD068A"/>
    <w:rsid w:val="00BF2AD8"/>
    <w:rsid w:val="00C32815"/>
    <w:rsid w:val="00C66D0D"/>
    <w:rsid w:val="00C737E0"/>
    <w:rsid w:val="00C93495"/>
    <w:rsid w:val="00C9406C"/>
    <w:rsid w:val="00CB647A"/>
    <w:rsid w:val="00CB7498"/>
    <w:rsid w:val="00D106EF"/>
    <w:rsid w:val="00D1468A"/>
    <w:rsid w:val="00D7499D"/>
    <w:rsid w:val="00D772C5"/>
    <w:rsid w:val="00DD450E"/>
    <w:rsid w:val="00DE3AD4"/>
    <w:rsid w:val="00E247E9"/>
    <w:rsid w:val="00EC3B39"/>
    <w:rsid w:val="00EC4B1A"/>
    <w:rsid w:val="00EC6526"/>
    <w:rsid w:val="00EE525C"/>
    <w:rsid w:val="00F0231A"/>
    <w:rsid w:val="00F11096"/>
    <w:rsid w:val="00F42EFF"/>
    <w:rsid w:val="00F92053"/>
    <w:rsid w:val="00FB18E7"/>
    <w:rsid w:val="00FC52CE"/>
    <w:rsid w:val="00FD07F5"/>
    <w:rsid w:val="00FD1AFE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65E94"/>
  <w15:docId w15:val="{92B78C23-2994-E440-8422-C2A5ABD7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A"/>
  </w:style>
  <w:style w:type="paragraph" w:styleId="Footer">
    <w:name w:val="footer"/>
    <w:basedOn w:val="Normal"/>
    <w:link w:val="Foot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A"/>
  </w:style>
  <w:style w:type="table" w:styleId="TableGrid">
    <w:name w:val="Table Grid"/>
    <w:basedOn w:val="TableNormal"/>
    <w:uiPriority w:val="39"/>
    <w:rsid w:val="0040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40102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01021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9E52C-0E2D-A245-ACF3-07C4ABA0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C:\Users\Owner\AppData\Roaming\Microsoft\Templates\Report design (blank).dotx</Template>
  <TotalTime>147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24</cp:revision>
  <dcterms:created xsi:type="dcterms:W3CDTF">2016-05-26T08:37:00Z</dcterms:created>
  <dcterms:modified xsi:type="dcterms:W3CDTF">2018-09-19T10:39:00Z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