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5D46D0E6" w:rsidR="00CB647A" w:rsidRPr="00E00E0A" w:rsidRDefault="00CB647A" w:rsidP="00CB647A">
      <w:pPr>
        <w:rPr>
          <w:rFonts w:asciiTheme="majorHAnsi" w:hAnsiTheme="majorHAnsi"/>
          <w:b/>
          <w:color w:val="34ABC1"/>
          <w:sz w:val="56"/>
        </w:rPr>
      </w:pPr>
      <w:r w:rsidRPr="00E00E0A">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5FB4C0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7C173B" w:rsidRPr="00E00E0A">
        <w:rPr>
          <w:rFonts w:asciiTheme="majorHAnsi" w:hAnsiTheme="majorHAnsi"/>
          <w:b/>
          <w:color w:val="34ABC1"/>
          <w:sz w:val="56"/>
        </w:rPr>
        <w:t>Water Safety</w:t>
      </w:r>
      <w:r w:rsidRPr="00E00E0A">
        <w:rPr>
          <w:rFonts w:asciiTheme="majorHAnsi" w:hAnsiTheme="majorHAnsi"/>
          <w:b/>
          <w:color w:val="34ABC1"/>
          <w:sz w:val="56"/>
        </w:rPr>
        <w:t xml:space="preserve"> Policy </w:t>
      </w:r>
    </w:p>
    <w:p w14:paraId="333F221F" w14:textId="50B28BBB" w:rsidR="007C173B" w:rsidRPr="002D145B" w:rsidRDefault="007C173B">
      <w:pPr>
        <w:rPr>
          <w:rFonts w:asciiTheme="majorHAnsi" w:hAnsiTheme="majorHAnsi"/>
        </w:rPr>
      </w:pPr>
      <w:r w:rsidRPr="002D145B">
        <w:rPr>
          <w:rFonts w:asciiTheme="majorHAnsi" w:hAnsiTheme="majorHAnsi"/>
        </w:rPr>
        <w:t>The safety and supervision of children is paramount when in or around water.  This relates to water play, excursions near water, </w:t>
      </w:r>
      <w:r w:rsidR="006B3FFA" w:rsidRPr="002D145B">
        <w:rPr>
          <w:rFonts w:asciiTheme="majorHAnsi" w:hAnsiTheme="majorHAnsi"/>
        </w:rPr>
        <w:t xml:space="preserve">and hot water, drinking water and hygiene practices with water in the Service </w:t>
      </w:r>
      <w:r w:rsidRPr="002D145B">
        <w:rPr>
          <w:rFonts w:asciiTheme="majorHAnsi" w:hAnsiTheme="majorHAnsi"/>
        </w:rPr>
        <w:t xml:space="preserve">environment. Children will be supervised at all times during water play experiences.  </w:t>
      </w:r>
    </w:p>
    <w:p w14:paraId="6CA76AE9" w14:textId="77777777" w:rsidR="006B3FFA" w:rsidRPr="006B3FFA" w:rsidRDefault="006B3FFA">
      <w:pPr>
        <w:rPr>
          <w:rFonts w:asciiTheme="majorHAnsi" w:hAnsiTheme="majorHAnsi"/>
          <w:i/>
        </w:rPr>
      </w:pPr>
    </w:p>
    <w:p w14:paraId="553DE4FF" w14:textId="17CAEFFA" w:rsidR="00BC7143" w:rsidRPr="00E00E0A" w:rsidRDefault="008476C6">
      <w:pPr>
        <w:rPr>
          <w:rFonts w:asciiTheme="majorHAnsi" w:hAnsiTheme="majorHAnsi"/>
          <w:b/>
        </w:rPr>
      </w:pPr>
      <w:r>
        <w:rPr>
          <w:rFonts w:asciiTheme="majorHAnsi" w:hAnsiTheme="majorHAnsi"/>
          <w:b/>
        </w:rPr>
        <w:t>National Quality Standard</w:t>
      </w:r>
      <w:r w:rsidR="00401021" w:rsidRPr="00E00E0A">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B90C06" w14:paraId="3029498E" w14:textId="77777777" w:rsidTr="00B90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89C2E5" w:themeColor="accent3" w:themeTint="66"/>
              <w:left w:val="single" w:sz="4" w:space="0" w:color="89C2E5" w:themeColor="accent3" w:themeTint="66"/>
              <w:right w:val="single" w:sz="4" w:space="0" w:color="89C2E5" w:themeColor="accent3" w:themeTint="66"/>
            </w:tcBorders>
            <w:hideMark/>
          </w:tcPr>
          <w:p w14:paraId="3D2E3162" w14:textId="77777777" w:rsidR="00B90C06" w:rsidRPr="001657AE" w:rsidRDefault="00B90C06">
            <w:pPr>
              <w:spacing w:line="360" w:lineRule="auto"/>
              <w:rPr>
                <w:rFonts w:ascii="Calibri Light" w:hAnsi="Calibri Light"/>
              </w:rPr>
            </w:pPr>
            <w:r w:rsidRPr="001657AE">
              <w:rPr>
                <w:rFonts w:ascii="Calibri Light" w:hAnsi="Calibri Light"/>
              </w:rPr>
              <w:t xml:space="preserve">Quality Area 2: Children’s Health and Safety  </w:t>
            </w:r>
          </w:p>
        </w:tc>
      </w:tr>
      <w:tr w:rsidR="00B90C06" w14:paraId="7DEC9F45" w14:textId="77777777" w:rsidTr="00B90C06">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A8E4028" w14:textId="77777777" w:rsidR="00B90C06" w:rsidRPr="001657AE" w:rsidRDefault="00B90C06">
            <w:pPr>
              <w:spacing w:line="360" w:lineRule="auto"/>
              <w:rPr>
                <w:rFonts w:asciiTheme="majorHAnsi" w:hAnsiTheme="majorHAnsi"/>
                <w:b w:val="0"/>
                <w:sz w:val="18"/>
                <w:szCs w:val="18"/>
              </w:rPr>
            </w:pPr>
            <w:r w:rsidRPr="001657AE">
              <w:rPr>
                <w:rFonts w:asciiTheme="majorHAnsi" w:hAnsiTheme="majorHAnsi"/>
                <w:b w:val="0"/>
                <w:sz w:val="18"/>
                <w:szCs w:val="18"/>
              </w:rPr>
              <w:t>2.1.2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E401513" w14:textId="77777777" w:rsidR="00B90C06" w:rsidRPr="001657AE" w:rsidRDefault="00B90C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657AE">
              <w:rPr>
                <w:rFonts w:asciiTheme="majorHAnsi" w:hAnsiTheme="majorHAnsi"/>
                <w:b/>
                <w:sz w:val="18"/>
                <w:szCs w:val="18"/>
              </w:rPr>
              <w:t xml:space="preserve">Health practices and procedures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B754BE0" w14:textId="77777777" w:rsidR="00B90C06" w:rsidRPr="001657AE" w:rsidRDefault="00B90C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657AE">
              <w:rPr>
                <w:rFonts w:asciiTheme="majorHAnsi" w:hAnsiTheme="majorHAnsi"/>
                <w:sz w:val="18"/>
                <w:szCs w:val="18"/>
              </w:rPr>
              <w:t>Effective illness and injury management and hygiene practices are promoted and implemented.</w:t>
            </w:r>
          </w:p>
        </w:tc>
      </w:tr>
      <w:tr w:rsidR="00B90C06" w14:paraId="090A6D71" w14:textId="77777777" w:rsidTr="00B90C06">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ACC2F7A" w14:textId="77777777" w:rsidR="00B90C06" w:rsidRPr="001657AE" w:rsidRDefault="00B90C06">
            <w:pPr>
              <w:spacing w:line="360" w:lineRule="auto"/>
              <w:rPr>
                <w:rFonts w:asciiTheme="majorHAnsi" w:hAnsiTheme="majorHAnsi"/>
                <w:b w:val="0"/>
                <w:sz w:val="18"/>
                <w:szCs w:val="18"/>
              </w:rPr>
            </w:pPr>
            <w:r w:rsidRPr="001657AE">
              <w:rPr>
                <w:rFonts w:asciiTheme="majorHAnsi" w:hAnsiTheme="majorHAnsi"/>
                <w:b w:val="0"/>
                <w:sz w:val="18"/>
                <w:szCs w:val="18"/>
              </w:rPr>
              <w:t>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6461145" w14:textId="77777777" w:rsidR="00B90C06" w:rsidRPr="001657AE" w:rsidRDefault="00B90C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657AE">
              <w:rPr>
                <w:rFonts w:asciiTheme="majorHAnsi" w:hAnsiTheme="majorHAnsi"/>
                <w:b/>
                <w:sz w:val="18"/>
                <w:szCs w:val="18"/>
              </w:rPr>
              <w:t xml:space="preserve">Safety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9115583" w14:textId="77777777" w:rsidR="00B90C06" w:rsidRPr="001657AE" w:rsidRDefault="00B90C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657AE">
              <w:rPr>
                <w:rFonts w:asciiTheme="majorHAnsi" w:hAnsiTheme="majorHAnsi"/>
                <w:sz w:val="18"/>
                <w:szCs w:val="18"/>
              </w:rPr>
              <w:t xml:space="preserve">Each child is protected </w:t>
            </w:r>
          </w:p>
        </w:tc>
      </w:tr>
      <w:tr w:rsidR="00B90C06" w14:paraId="2258FF57" w14:textId="77777777" w:rsidTr="00B90C06">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0153C46" w14:textId="77777777" w:rsidR="00B90C06" w:rsidRPr="001657AE" w:rsidRDefault="00B90C06">
            <w:pPr>
              <w:spacing w:line="360" w:lineRule="auto"/>
              <w:rPr>
                <w:rFonts w:asciiTheme="majorHAnsi" w:hAnsiTheme="majorHAnsi"/>
                <w:b w:val="0"/>
                <w:sz w:val="18"/>
                <w:szCs w:val="18"/>
              </w:rPr>
            </w:pPr>
            <w:r w:rsidRPr="001657AE">
              <w:rPr>
                <w:rFonts w:asciiTheme="majorHAnsi" w:hAnsiTheme="majorHAnsi"/>
                <w:b w:val="0"/>
                <w:sz w:val="18"/>
                <w:szCs w:val="18"/>
              </w:rPr>
              <w:t>2.2.1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9B63A6B" w14:textId="77777777" w:rsidR="00B90C06" w:rsidRPr="001657AE" w:rsidRDefault="00B90C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657AE">
              <w:rPr>
                <w:rFonts w:asciiTheme="majorHAnsi" w:hAnsiTheme="majorHAnsi"/>
                <w:b/>
                <w:sz w:val="18"/>
                <w:szCs w:val="18"/>
              </w:rPr>
              <w:t xml:space="preserve">Supervision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EEC17C6" w14:textId="77777777" w:rsidR="00B90C06" w:rsidRPr="001657AE" w:rsidRDefault="00B90C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657AE">
              <w:rPr>
                <w:rFonts w:asciiTheme="majorHAnsi" w:hAnsiTheme="majorHAnsi"/>
                <w:sz w:val="18"/>
                <w:szCs w:val="18"/>
              </w:rPr>
              <w:t>At all times, reasonable precautions and adequate supervision ensure children are protected from harm and hazard</w:t>
            </w:r>
          </w:p>
        </w:tc>
      </w:tr>
      <w:tr w:rsidR="00B90C06" w14:paraId="70CA5114" w14:textId="77777777" w:rsidTr="00B90C06">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B488279" w14:textId="77777777" w:rsidR="00B90C06" w:rsidRPr="001657AE" w:rsidRDefault="00B90C06">
            <w:pPr>
              <w:spacing w:line="360" w:lineRule="auto"/>
              <w:rPr>
                <w:rFonts w:asciiTheme="majorHAnsi" w:hAnsiTheme="majorHAnsi"/>
                <w:b w:val="0"/>
                <w:sz w:val="18"/>
                <w:szCs w:val="18"/>
              </w:rPr>
            </w:pPr>
            <w:r w:rsidRPr="001657AE">
              <w:rPr>
                <w:rFonts w:asciiTheme="majorHAnsi" w:hAnsiTheme="majorHAnsi"/>
                <w:b w:val="0"/>
                <w:sz w:val="18"/>
                <w:szCs w:val="18"/>
              </w:rPr>
              <w:t>2.2.2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7C23BF1" w14:textId="77777777" w:rsidR="00B90C06" w:rsidRPr="001657AE" w:rsidRDefault="00B90C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1657AE">
              <w:rPr>
                <w:rFonts w:asciiTheme="majorHAnsi" w:hAnsiTheme="majorHAnsi"/>
                <w:b/>
                <w:sz w:val="18"/>
                <w:szCs w:val="18"/>
              </w:rPr>
              <w:t xml:space="preserve">Incident and emergency management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1825A2D" w14:textId="642EFB2F" w:rsidR="00B90C06" w:rsidRPr="001657AE" w:rsidRDefault="00B90C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657AE">
              <w:rPr>
                <w:rFonts w:asciiTheme="majorHAnsi" w:hAnsiTheme="majorHAnsi"/>
                <w:sz w:val="18"/>
                <w:szCs w:val="18"/>
              </w:rPr>
              <w:t xml:space="preserve">Plans to effectively manage incidents and emergencies are developed </w:t>
            </w:r>
            <w:r w:rsidR="00E34EC1" w:rsidRPr="001657AE">
              <w:rPr>
                <w:rFonts w:asciiTheme="majorHAnsi" w:hAnsiTheme="majorHAnsi"/>
                <w:sz w:val="18"/>
                <w:szCs w:val="18"/>
              </w:rPr>
              <w:t>in consultation</w:t>
            </w:r>
            <w:r w:rsidRPr="001657AE">
              <w:rPr>
                <w:rFonts w:asciiTheme="majorHAnsi" w:hAnsiTheme="majorHAnsi"/>
                <w:sz w:val="18"/>
                <w:szCs w:val="18"/>
              </w:rPr>
              <w:t xml:space="preserve"> with relevant authorities, practised and implemented.</w:t>
            </w:r>
          </w:p>
        </w:tc>
      </w:tr>
    </w:tbl>
    <w:p w14:paraId="7F168F3D" w14:textId="77777777" w:rsidR="00B90C06" w:rsidRDefault="00B90C06">
      <w:pPr>
        <w:rPr>
          <w:rFonts w:asciiTheme="majorHAnsi" w:hAnsiTheme="majorHAnsi"/>
          <w:b/>
        </w:rPr>
      </w:pPr>
    </w:p>
    <w:p w14:paraId="171C4C68" w14:textId="77777777" w:rsidR="00F92053" w:rsidRPr="00E00E0A" w:rsidRDefault="00BC7C68">
      <w:pPr>
        <w:rPr>
          <w:rFonts w:asciiTheme="majorHAnsi" w:hAnsiTheme="majorHAnsi"/>
          <w:b/>
        </w:rPr>
      </w:pPr>
      <w:r w:rsidRPr="00E00E0A">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E00E0A" w14:paraId="6458E8B7" w14:textId="77777777" w:rsidTr="003A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E00E0A" w:rsidRDefault="00BC7C68" w:rsidP="003A56B4">
            <w:pPr>
              <w:rPr>
                <w:rFonts w:asciiTheme="majorHAnsi" w:hAnsiTheme="majorHAnsi"/>
              </w:rPr>
            </w:pPr>
            <w:r w:rsidRPr="00E00E0A">
              <w:rPr>
                <w:rFonts w:asciiTheme="majorHAnsi" w:hAnsiTheme="majorHAnsi"/>
              </w:rPr>
              <w:t xml:space="preserve">Children (Education and Care Services) National Law NSW </w:t>
            </w:r>
          </w:p>
        </w:tc>
      </w:tr>
      <w:tr w:rsidR="00F92053" w:rsidRPr="00E00E0A" w14:paraId="081A91AE"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41E4A972" w14:textId="77777777" w:rsidR="00F92053" w:rsidRPr="00E00E0A" w:rsidRDefault="00E247E9" w:rsidP="003A56B4">
            <w:pPr>
              <w:rPr>
                <w:rFonts w:asciiTheme="majorHAnsi" w:hAnsiTheme="majorHAnsi"/>
              </w:rPr>
            </w:pPr>
            <w:r w:rsidRPr="00E00E0A">
              <w:rPr>
                <w:rFonts w:asciiTheme="majorHAnsi" w:hAnsiTheme="majorHAnsi"/>
              </w:rPr>
              <w:t>101</w:t>
            </w:r>
          </w:p>
        </w:tc>
        <w:tc>
          <w:tcPr>
            <w:tcW w:w="8646" w:type="dxa"/>
          </w:tcPr>
          <w:p w14:paraId="7C4542A4" w14:textId="77777777" w:rsidR="00F92053" w:rsidRPr="00E00E0A" w:rsidRDefault="003319EC" w:rsidP="003A56B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00E0A">
              <w:rPr>
                <w:rFonts w:asciiTheme="majorHAnsi" w:hAnsiTheme="majorHAnsi"/>
              </w:rPr>
              <w:t>Conduct of risk assessment for excursions</w:t>
            </w:r>
          </w:p>
        </w:tc>
      </w:tr>
      <w:tr w:rsidR="003319EC" w:rsidRPr="00E00E0A" w14:paraId="1314F518"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7E537CAD" w14:textId="77777777" w:rsidR="003319EC" w:rsidRPr="00E00E0A" w:rsidRDefault="003319EC" w:rsidP="003319EC">
            <w:pPr>
              <w:rPr>
                <w:rFonts w:asciiTheme="majorHAnsi" w:hAnsiTheme="majorHAnsi"/>
              </w:rPr>
            </w:pPr>
            <w:r w:rsidRPr="00E00E0A">
              <w:rPr>
                <w:rFonts w:asciiTheme="majorHAnsi" w:hAnsiTheme="majorHAnsi"/>
              </w:rPr>
              <w:t>115</w:t>
            </w:r>
          </w:p>
        </w:tc>
        <w:tc>
          <w:tcPr>
            <w:tcW w:w="8646" w:type="dxa"/>
          </w:tcPr>
          <w:p w14:paraId="63E2E917" w14:textId="77777777" w:rsidR="003319EC" w:rsidRPr="00E00E0A" w:rsidRDefault="003319EC"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00E0A">
              <w:rPr>
                <w:rFonts w:asciiTheme="majorHAnsi" w:hAnsiTheme="majorHAnsi"/>
              </w:rPr>
              <w:t>Premises designed to facilitate supervision</w:t>
            </w:r>
          </w:p>
        </w:tc>
      </w:tr>
      <w:tr w:rsidR="003319EC" w:rsidRPr="00E00E0A" w14:paraId="1BD952D0"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3B458482" w14:textId="77777777" w:rsidR="003319EC" w:rsidRPr="00E00E0A" w:rsidRDefault="003319EC" w:rsidP="003319EC">
            <w:pPr>
              <w:rPr>
                <w:rFonts w:asciiTheme="majorHAnsi" w:hAnsiTheme="majorHAnsi"/>
              </w:rPr>
            </w:pPr>
            <w:r w:rsidRPr="00E00E0A">
              <w:rPr>
                <w:rFonts w:asciiTheme="majorHAnsi" w:hAnsiTheme="majorHAnsi"/>
              </w:rPr>
              <w:t>122</w:t>
            </w:r>
          </w:p>
        </w:tc>
        <w:tc>
          <w:tcPr>
            <w:tcW w:w="8646" w:type="dxa"/>
          </w:tcPr>
          <w:p w14:paraId="74F9525B" w14:textId="77777777" w:rsidR="003319EC" w:rsidRPr="00E00E0A" w:rsidRDefault="003319EC"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00E0A">
              <w:rPr>
                <w:rFonts w:asciiTheme="majorHAnsi" w:hAnsiTheme="majorHAnsi"/>
              </w:rPr>
              <w:t>Educators must be working directly with children to be included in ratios</w:t>
            </w:r>
          </w:p>
        </w:tc>
      </w:tr>
      <w:tr w:rsidR="003319EC" w:rsidRPr="00E00E0A" w14:paraId="02B2BD61"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4C81DE5D" w14:textId="77777777" w:rsidR="003319EC" w:rsidRPr="00E00E0A" w:rsidRDefault="00BC7C68" w:rsidP="003319EC">
            <w:pPr>
              <w:rPr>
                <w:rFonts w:asciiTheme="majorHAnsi" w:hAnsiTheme="majorHAnsi"/>
              </w:rPr>
            </w:pPr>
            <w:r w:rsidRPr="00E00E0A">
              <w:rPr>
                <w:rFonts w:asciiTheme="majorHAnsi" w:hAnsiTheme="majorHAnsi"/>
              </w:rPr>
              <w:t>126</w:t>
            </w:r>
          </w:p>
        </w:tc>
        <w:tc>
          <w:tcPr>
            <w:tcW w:w="8646" w:type="dxa"/>
          </w:tcPr>
          <w:p w14:paraId="2D3C7073" w14:textId="77777777" w:rsidR="003319EC" w:rsidRPr="00E00E0A" w:rsidRDefault="00BC7C68"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00E0A">
              <w:rPr>
                <w:rFonts w:asciiTheme="majorHAnsi" w:hAnsiTheme="majorHAnsi"/>
              </w:rPr>
              <w:t>Centre based services-general educator qualifications</w:t>
            </w:r>
          </w:p>
        </w:tc>
      </w:tr>
      <w:tr w:rsidR="003319EC" w:rsidRPr="00E00E0A" w14:paraId="548851EF"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3EE02466" w14:textId="77777777" w:rsidR="003319EC" w:rsidRPr="00E00E0A" w:rsidRDefault="003319EC" w:rsidP="003319EC">
            <w:pPr>
              <w:rPr>
                <w:rFonts w:asciiTheme="majorHAnsi" w:hAnsiTheme="majorHAnsi"/>
              </w:rPr>
            </w:pPr>
            <w:r w:rsidRPr="00E00E0A">
              <w:rPr>
                <w:rFonts w:asciiTheme="majorHAnsi" w:hAnsiTheme="majorHAnsi"/>
              </w:rPr>
              <w:t>168</w:t>
            </w:r>
          </w:p>
        </w:tc>
        <w:tc>
          <w:tcPr>
            <w:tcW w:w="8646" w:type="dxa"/>
          </w:tcPr>
          <w:p w14:paraId="37E12D01" w14:textId="77777777" w:rsidR="003319EC" w:rsidRPr="00E00E0A" w:rsidRDefault="003319EC"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00E0A">
              <w:rPr>
                <w:rFonts w:asciiTheme="majorHAnsi" w:hAnsiTheme="majorHAnsi"/>
              </w:rPr>
              <w:t xml:space="preserve">Education and care service must have policies and procedures </w:t>
            </w:r>
          </w:p>
        </w:tc>
      </w:tr>
    </w:tbl>
    <w:p w14:paraId="4FEAF7C3" w14:textId="77777777" w:rsidR="00F92053" w:rsidRPr="00E00E0A" w:rsidRDefault="00F92053">
      <w:pPr>
        <w:rPr>
          <w:rFonts w:asciiTheme="majorHAnsi" w:hAnsiTheme="majorHAnsi"/>
          <w:b/>
        </w:rPr>
      </w:pPr>
    </w:p>
    <w:p w14:paraId="39800B00" w14:textId="77777777" w:rsidR="00BC7143" w:rsidRPr="00E00E0A" w:rsidRDefault="00BC7143">
      <w:pPr>
        <w:rPr>
          <w:rFonts w:asciiTheme="majorHAnsi" w:hAnsiTheme="majorHAnsi"/>
          <w:b/>
        </w:rPr>
      </w:pPr>
      <w:r w:rsidRPr="00E00E0A">
        <w:rPr>
          <w:rFonts w:asciiTheme="majorHAnsi" w:hAnsiTheme="majorHAnsi"/>
          <w:b/>
        </w:rPr>
        <w:t>PURPOSE</w:t>
      </w:r>
    </w:p>
    <w:p w14:paraId="3AFD3309" w14:textId="32F98664" w:rsidR="00401021" w:rsidRDefault="00792096">
      <w:pPr>
        <w:rPr>
          <w:rFonts w:asciiTheme="majorHAnsi" w:hAnsiTheme="majorHAnsi"/>
        </w:rPr>
      </w:pPr>
      <w:r w:rsidRPr="00E00E0A">
        <w:rPr>
          <w:rFonts w:asciiTheme="majorHAnsi" w:hAnsiTheme="majorHAnsi"/>
        </w:rPr>
        <w:t>To ensure the safety and supervision of children in and around water. This includes water play, excursions near water, hot water, drinking water and hygiene practices with water in the service environment.</w:t>
      </w:r>
    </w:p>
    <w:p w14:paraId="29A581FF" w14:textId="77777777" w:rsidR="006B3FFA" w:rsidRPr="00E00E0A" w:rsidRDefault="006B3FFA">
      <w:pPr>
        <w:rPr>
          <w:rFonts w:asciiTheme="majorHAnsi" w:hAnsiTheme="majorHAnsi"/>
        </w:rPr>
      </w:pPr>
    </w:p>
    <w:p w14:paraId="1E9BB039" w14:textId="77777777" w:rsidR="00401021" w:rsidRPr="00E00E0A" w:rsidRDefault="00401021">
      <w:pPr>
        <w:rPr>
          <w:rFonts w:asciiTheme="majorHAnsi" w:hAnsiTheme="majorHAnsi"/>
          <w:b/>
        </w:rPr>
      </w:pPr>
      <w:r w:rsidRPr="00E00E0A">
        <w:rPr>
          <w:rFonts w:asciiTheme="majorHAnsi" w:hAnsiTheme="majorHAnsi"/>
          <w:b/>
        </w:rPr>
        <w:t>SCOPE</w:t>
      </w:r>
    </w:p>
    <w:p w14:paraId="55C4354D" w14:textId="4EB64736" w:rsidR="00DE3AD4" w:rsidRPr="00E00E0A" w:rsidRDefault="00401021">
      <w:pPr>
        <w:rPr>
          <w:rFonts w:asciiTheme="majorHAnsi" w:hAnsiTheme="majorHAnsi"/>
        </w:rPr>
      </w:pPr>
      <w:r w:rsidRPr="00E00E0A">
        <w:rPr>
          <w:rFonts w:asciiTheme="majorHAnsi" w:hAnsiTheme="majorHAnsi"/>
        </w:rPr>
        <w:t xml:space="preserve">This policy applies to </w:t>
      </w:r>
      <w:r w:rsidR="00CB647A" w:rsidRPr="00E00E0A">
        <w:rPr>
          <w:rFonts w:asciiTheme="majorHAnsi" w:hAnsiTheme="majorHAnsi"/>
        </w:rPr>
        <w:t xml:space="preserve">children, families, staff, </w:t>
      </w:r>
      <w:r w:rsidRPr="00E00E0A">
        <w:rPr>
          <w:rFonts w:asciiTheme="majorHAnsi" w:hAnsiTheme="majorHAnsi"/>
        </w:rPr>
        <w:t>management and visitors</w:t>
      </w:r>
      <w:r w:rsidR="008476C6">
        <w:rPr>
          <w:rFonts w:asciiTheme="majorHAnsi" w:hAnsiTheme="majorHAnsi"/>
        </w:rPr>
        <w:t xml:space="preserve"> of the S</w:t>
      </w:r>
      <w:r w:rsidR="00E247E9" w:rsidRPr="00E00E0A">
        <w:rPr>
          <w:rFonts w:asciiTheme="majorHAnsi" w:hAnsiTheme="majorHAnsi"/>
        </w:rPr>
        <w:t>ervice.</w:t>
      </w:r>
    </w:p>
    <w:p w14:paraId="054B5088" w14:textId="77777777" w:rsidR="006B3FFA" w:rsidRDefault="006B3FFA">
      <w:pPr>
        <w:rPr>
          <w:rFonts w:asciiTheme="majorHAnsi" w:hAnsiTheme="majorHAnsi"/>
        </w:rPr>
      </w:pPr>
    </w:p>
    <w:p w14:paraId="633DA675" w14:textId="1688C448" w:rsidR="00E247E9" w:rsidRPr="006B3FFA" w:rsidRDefault="00E247E9" w:rsidP="00E34EC1">
      <w:pPr>
        <w:rPr>
          <w:rFonts w:asciiTheme="majorHAnsi" w:hAnsiTheme="majorHAnsi"/>
          <w:color w:val="808080" w:themeColor="background1" w:themeShade="80"/>
        </w:rPr>
      </w:pPr>
    </w:p>
    <w:p w14:paraId="4D78DB0B" w14:textId="77777777" w:rsidR="006B3FFA" w:rsidRDefault="006B3FFA">
      <w:pPr>
        <w:rPr>
          <w:rFonts w:asciiTheme="majorHAnsi" w:hAnsiTheme="majorHAnsi"/>
        </w:rPr>
      </w:pPr>
    </w:p>
    <w:p w14:paraId="307812CF" w14:textId="77777777" w:rsidR="006B3FFA" w:rsidRDefault="006B3FFA">
      <w:pPr>
        <w:rPr>
          <w:rFonts w:asciiTheme="majorHAnsi" w:hAnsiTheme="majorHAnsi"/>
        </w:rPr>
      </w:pPr>
    </w:p>
    <w:p w14:paraId="09765290" w14:textId="77777777" w:rsidR="006B3FFA" w:rsidRPr="00E00E0A" w:rsidRDefault="006B3FFA">
      <w:pPr>
        <w:rPr>
          <w:rFonts w:asciiTheme="majorHAnsi" w:hAnsiTheme="majorHAnsi"/>
        </w:rPr>
      </w:pPr>
    </w:p>
    <w:p w14:paraId="4F27CE63" w14:textId="77777777" w:rsidR="001D6495" w:rsidRPr="00E00E0A" w:rsidRDefault="001D6495">
      <w:pPr>
        <w:rPr>
          <w:rFonts w:asciiTheme="majorHAnsi" w:hAnsiTheme="majorHAnsi"/>
          <w:b/>
        </w:rPr>
      </w:pPr>
      <w:r w:rsidRPr="00E00E0A">
        <w:rPr>
          <w:rFonts w:asciiTheme="majorHAnsi" w:hAnsiTheme="majorHAnsi"/>
          <w:b/>
        </w:rPr>
        <w:t>IMPLEMENTATION</w:t>
      </w:r>
    </w:p>
    <w:p w14:paraId="6AEA6294" w14:textId="05E921DA" w:rsidR="001D334A" w:rsidRPr="00E00E0A" w:rsidRDefault="00792096" w:rsidP="001D334A">
      <w:pPr>
        <w:rPr>
          <w:rFonts w:asciiTheme="majorHAnsi" w:hAnsiTheme="majorHAnsi"/>
          <w:color w:val="34ABC1"/>
        </w:rPr>
      </w:pPr>
      <w:r w:rsidRPr="00E00E0A">
        <w:rPr>
          <w:rFonts w:asciiTheme="majorHAnsi" w:hAnsiTheme="majorHAnsi"/>
          <w:color w:val="34ABC1"/>
        </w:rPr>
        <w:t>Management/</w:t>
      </w:r>
      <w:r w:rsidR="001D334A" w:rsidRPr="00E00E0A">
        <w:rPr>
          <w:rFonts w:asciiTheme="majorHAnsi" w:hAnsiTheme="majorHAnsi"/>
          <w:color w:val="34ABC1"/>
        </w:rPr>
        <w:t xml:space="preserve">Nominated </w:t>
      </w:r>
      <w:r w:rsidR="00E34EC1">
        <w:rPr>
          <w:rFonts w:asciiTheme="majorHAnsi" w:hAnsiTheme="majorHAnsi"/>
          <w:color w:val="34ABC1"/>
        </w:rPr>
        <w:t>Supervisor/ Responsible Person</w:t>
      </w:r>
      <w:r w:rsidR="001D334A" w:rsidRPr="00E00E0A">
        <w:rPr>
          <w:rFonts w:asciiTheme="majorHAnsi" w:hAnsiTheme="majorHAnsi"/>
          <w:color w:val="34ABC1"/>
        </w:rPr>
        <w:t xml:space="preserve"> will:</w:t>
      </w:r>
    </w:p>
    <w:p w14:paraId="7EE3BC32" w14:textId="3FC07BDE" w:rsidR="00792096" w:rsidRPr="00E34EC1" w:rsidRDefault="00792096" w:rsidP="00792096">
      <w:pPr>
        <w:pStyle w:val="ListParagraph"/>
        <w:numPr>
          <w:ilvl w:val="0"/>
          <w:numId w:val="17"/>
        </w:numPr>
        <w:spacing w:after="200" w:line="240" w:lineRule="auto"/>
        <w:rPr>
          <w:rFonts w:asciiTheme="majorHAnsi" w:hAnsiTheme="majorHAnsi"/>
        </w:rPr>
      </w:pPr>
      <w:r w:rsidRPr="00E34EC1">
        <w:rPr>
          <w:rFonts w:asciiTheme="majorHAnsi" w:hAnsiTheme="majorHAnsi"/>
        </w:rPr>
        <w:t>Provide direction and education to educators, staff and families on the importance of children’s safety</w:t>
      </w:r>
      <w:r w:rsidR="00C960A4" w:rsidRPr="00E34EC1">
        <w:rPr>
          <w:rFonts w:asciiTheme="majorHAnsi" w:hAnsiTheme="majorHAnsi"/>
        </w:rPr>
        <w:t xml:space="preserve"> and supervision</w:t>
      </w:r>
      <w:r w:rsidRPr="00E34EC1">
        <w:rPr>
          <w:rFonts w:asciiTheme="majorHAnsi" w:hAnsiTheme="majorHAnsi"/>
        </w:rPr>
        <w:t xml:space="preserve"> in and around water. </w:t>
      </w:r>
    </w:p>
    <w:p w14:paraId="420A62F0" w14:textId="23827B83" w:rsidR="00B80EAE" w:rsidRPr="00E00E0A" w:rsidRDefault="00B80EAE" w:rsidP="00792096">
      <w:pPr>
        <w:pStyle w:val="ListParagraph"/>
        <w:numPr>
          <w:ilvl w:val="0"/>
          <w:numId w:val="17"/>
        </w:numPr>
        <w:spacing w:after="200" w:line="240" w:lineRule="auto"/>
        <w:rPr>
          <w:rFonts w:asciiTheme="majorHAnsi" w:hAnsiTheme="majorHAnsi"/>
        </w:rPr>
      </w:pPr>
      <w:r w:rsidRPr="00E00E0A">
        <w:rPr>
          <w:rFonts w:asciiTheme="majorHAnsi" w:hAnsiTheme="majorHAnsi"/>
        </w:rPr>
        <w:t xml:space="preserve">Ensure health and safety practices incorporate approaches to safe storage of water and water play. </w:t>
      </w:r>
    </w:p>
    <w:p w14:paraId="19F21FA1" w14:textId="41D6C838" w:rsidR="00B80EAE" w:rsidRPr="00E00E0A" w:rsidRDefault="00B80EAE" w:rsidP="00B80EAE">
      <w:pPr>
        <w:numPr>
          <w:ilvl w:val="0"/>
          <w:numId w:val="17"/>
        </w:numPr>
        <w:spacing w:after="120" w:line="240" w:lineRule="auto"/>
        <w:rPr>
          <w:rFonts w:asciiTheme="majorHAnsi" w:hAnsiTheme="majorHAnsi" w:cs="Arial"/>
        </w:rPr>
      </w:pPr>
      <w:r w:rsidRPr="00E00E0A">
        <w:rPr>
          <w:rFonts w:asciiTheme="majorHAnsi" w:hAnsiTheme="majorHAnsi" w:cs="Arial"/>
        </w:rPr>
        <w:t>Ensure premises adjacent to or providing access to, any water hazards that are not able to be adequately supervised at all times (e.g. dams, swimming pool) are to be isolated from children by a child resistant barrier or fence</w:t>
      </w:r>
      <w:r w:rsidR="008476C6">
        <w:rPr>
          <w:rFonts w:asciiTheme="majorHAnsi" w:hAnsiTheme="majorHAnsi" w:cs="Arial"/>
        </w:rPr>
        <w:t>.</w:t>
      </w:r>
    </w:p>
    <w:p w14:paraId="6B3892F4" w14:textId="38D681B8" w:rsidR="00B80EAE" w:rsidRPr="00E00E0A" w:rsidRDefault="00B80EAE" w:rsidP="00B80EAE">
      <w:pPr>
        <w:numPr>
          <w:ilvl w:val="0"/>
          <w:numId w:val="17"/>
        </w:numPr>
        <w:spacing w:after="120" w:line="240" w:lineRule="auto"/>
        <w:rPr>
          <w:rFonts w:asciiTheme="majorHAnsi" w:hAnsiTheme="majorHAnsi" w:cs="Arial"/>
        </w:rPr>
      </w:pPr>
      <w:r w:rsidRPr="00E00E0A">
        <w:rPr>
          <w:rFonts w:asciiTheme="majorHAnsi" w:hAnsiTheme="majorHAnsi" w:cs="Arial"/>
        </w:rPr>
        <w:t xml:space="preserve">Conduct a risk assessment in accordance with the requirements prior to taking children on an </w:t>
      </w:r>
      <w:r w:rsidR="008476C6" w:rsidRPr="00E00E0A">
        <w:rPr>
          <w:rFonts w:asciiTheme="majorHAnsi" w:hAnsiTheme="majorHAnsi" w:cs="Arial"/>
        </w:rPr>
        <w:t>excursion, which</w:t>
      </w:r>
      <w:r w:rsidRPr="00E00E0A">
        <w:rPr>
          <w:rFonts w:asciiTheme="majorHAnsi" w:hAnsiTheme="majorHAnsi" w:cs="Arial"/>
        </w:rPr>
        <w:t xml:space="preserve"> contains or may contain water. </w:t>
      </w:r>
    </w:p>
    <w:p w14:paraId="1052E756" w14:textId="183B5227" w:rsidR="00B80EAE" w:rsidRPr="00E00E0A" w:rsidRDefault="00B80EAE" w:rsidP="00B80EAE">
      <w:pPr>
        <w:numPr>
          <w:ilvl w:val="0"/>
          <w:numId w:val="17"/>
        </w:numPr>
        <w:spacing w:after="120" w:line="240" w:lineRule="auto"/>
        <w:rPr>
          <w:rFonts w:asciiTheme="majorHAnsi" w:hAnsiTheme="majorHAnsi" w:cs="Arial"/>
        </w:rPr>
      </w:pPr>
      <w:r w:rsidRPr="00E00E0A">
        <w:rPr>
          <w:rFonts w:asciiTheme="majorHAnsi" w:hAnsiTheme="majorHAnsi" w:cs="Arial"/>
        </w:rPr>
        <w:t>Ensure at least one Educator who holds a current approved first aid qualification must be in attendance at all times</w:t>
      </w:r>
      <w:r w:rsidR="008476C6">
        <w:rPr>
          <w:rFonts w:asciiTheme="majorHAnsi" w:hAnsiTheme="majorHAnsi" w:cs="Arial"/>
        </w:rPr>
        <w:t>.</w:t>
      </w:r>
    </w:p>
    <w:p w14:paraId="3449DA92" w14:textId="7EBAFD23" w:rsidR="00B80EAE" w:rsidRDefault="006F5C4E" w:rsidP="00E00E0A">
      <w:pPr>
        <w:numPr>
          <w:ilvl w:val="0"/>
          <w:numId w:val="17"/>
        </w:numPr>
        <w:spacing w:after="0" w:line="240" w:lineRule="auto"/>
        <w:rPr>
          <w:rFonts w:asciiTheme="majorHAnsi" w:hAnsiTheme="majorHAnsi" w:cs="Calibri"/>
        </w:rPr>
      </w:pPr>
      <w:r w:rsidRPr="00E00E0A">
        <w:rPr>
          <w:rFonts w:asciiTheme="majorHAnsi" w:hAnsiTheme="majorHAnsi" w:cs="Calibri"/>
        </w:rPr>
        <w:t>Display a Cardiopulmonary Resuscitation (CPR) guide near any water.</w:t>
      </w:r>
    </w:p>
    <w:p w14:paraId="565CB79B" w14:textId="36CB61A2" w:rsidR="00C960A4" w:rsidRPr="00E34EC1" w:rsidRDefault="00C960A4" w:rsidP="00E00E0A">
      <w:pPr>
        <w:numPr>
          <w:ilvl w:val="0"/>
          <w:numId w:val="17"/>
        </w:numPr>
        <w:spacing w:after="0" w:line="240" w:lineRule="auto"/>
        <w:rPr>
          <w:rFonts w:asciiTheme="majorHAnsi" w:hAnsiTheme="majorHAnsi" w:cs="Calibri"/>
        </w:rPr>
      </w:pPr>
      <w:r w:rsidRPr="00E34EC1">
        <w:rPr>
          <w:rFonts w:asciiTheme="majorHAnsi" w:hAnsiTheme="majorHAnsi" w:cs="Calibri"/>
        </w:rPr>
        <w:t>Ensure water hazards are supervised at all times</w:t>
      </w:r>
      <w:r w:rsidR="008476C6" w:rsidRPr="00E34EC1">
        <w:rPr>
          <w:rFonts w:asciiTheme="majorHAnsi" w:hAnsiTheme="majorHAnsi" w:cs="Calibri"/>
        </w:rPr>
        <w:t>.</w:t>
      </w:r>
      <w:r w:rsidRPr="00E34EC1">
        <w:rPr>
          <w:rFonts w:asciiTheme="majorHAnsi" w:hAnsiTheme="majorHAnsi" w:cs="Calibri"/>
        </w:rPr>
        <w:t xml:space="preserve"> </w:t>
      </w:r>
    </w:p>
    <w:p w14:paraId="7CB3D4A8" w14:textId="77777777" w:rsidR="00B80EAE" w:rsidRPr="00E00E0A" w:rsidRDefault="00B80EAE" w:rsidP="00B80EAE">
      <w:pPr>
        <w:pStyle w:val="ListParagraph"/>
        <w:spacing w:after="200" w:line="240" w:lineRule="auto"/>
        <w:rPr>
          <w:rFonts w:asciiTheme="majorHAnsi" w:hAnsiTheme="majorHAnsi"/>
        </w:rPr>
      </w:pPr>
    </w:p>
    <w:p w14:paraId="383B7CB2" w14:textId="1DB47D2C" w:rsidR="00846401" w:rsidRPr="00E00E0A" w:rsidRDefault="001D334A" w:rsidP="00792096">
      <w:pPr>
        <w:spacing w:after="200" w:line="240" w:lineRule="auto"/>
        <w:rPr>
          <w:rFonts w:asciiTheme="majorHAnsi" w:hAnsiTheme="majorHAnsi"/>
          <w:color w:val="34ABC1"/>
        </w:rPr>
      </w:pPr>
      <w:r w:rsidRPr="00E00E0A">
        <w:rPr>
          <w:rFonts w:asciiTheme="majorHAnsi" w:hAnsiTheme="majorHAnsi"/>
          <w:color w:val="34ABC1"/>
        </w:rPr>
        <w:t>Educators</w:t>
      </w:r>
      <w:r w:rsidR="00EC4B1A" w:rsidRPr="00E00E0A">
        <w:rPr>
          <w:rFonts w:asciiTheme="majorHAnsi" w:hAnsiTheme="majorHAnsi"/>
          <w:color w:val="34ABC1"/>
        </w:rPr>
        <w:t xml:space="preserve"> will</w:t>
      </w:r>
      <w:r w:rsidRPr="00E00E0A">
        <w:rPr>
          <w:rFonts w:asciiTheme="majorHAnsi" w:hAnsiTheme="majorHAnsi"/>
          <w:color w:val="34ABC1"/>
        </w:rPr>
        <w:t>:</w:t>
      </w:r>
    </w:p>
    <w:p w14:paraId="334DDAA9" w14:textId="723760B0" w:rsidR="00B80EAE" w:rsidRPr="00E00E0A" w:rsidRDefault="00B80EAE" w:rsidP="00B80EAE">
      <w:pPr>
        <w:numPr>
          <w:ilvl w:val="0"/>
          <w:numId w:val="30"/>
        </w:numPr>
        <w:spacing w:after="120" w:line="240" w:lineRule="auto"/>
        <w:rPr>
          <w:rFonts w:asciiTheme="majorHAnsi" w:hAnsiTheme="majorHAnsi" w:cs="Arial"/>
        </w:rPr>
      </w:pPr>
      <w:r w:rsidRPr="00E00E0A">
        <w:rPr>
          <w:rFonts w:asciiTheme="majorHAnsi" w:hAnsiTheme="majorHAnsi" w:cs="Arial"/>
        </w:rPr>
        <w:t>Supervise children near water at all times</w:t>
      </w:r>
    </w:p>
    <w:p w14:paraId="4CCA64DA" w14:textId="77777777" w:rsidR="00B80EAE" w:rsidRPr="00E00E0A" w:rsidRDefault="00B80EAE" w:rsidP="00B80EAE">
      <w:pPr>
        <w:numPr>
          <w:ilvl w:val="0"/>
          <w:numId w:val="31"/>
        </w:numPr>
        <w:tabs>
          <w:tab w:val="clear" w:pos="360"/>
          <w:tab w:val="num" w:pos="720"/>
        </w:tabs>
        <w:spacing w:after="120" w:line="240" w:lineRule="auto"/>
        <w:ind w:left="720" w:hanging="360"/>
        <w:rPr>
          <w:rFonts w:asciiTheme="majorHAnsi" w:hAnsiTheme="majorHAnsi" w:cs="Arial"/>
        </w:rPr>
      </w:pPr>
      <w:r w:rsidRPr="00E00E0A">
        <w:rPr>
          <w:rFonts w:asciiTheme="majorHAnsi" w:hAnsiTheme="majorHAnsi" w:cs="Arial"/>
        </w:rPr>
        <w:t>Never leave children alone near any water</w:t>
      </w:r>
    </w:p>
    <w:p w14:paraId="116DA4C9" w14:textId="21AF9B85" w:rsidR="00B80EAE" w:rsidRPr="00E00E0A" w:rsidRDefault="00B80EAE" w:rsidP="00B80EAE">
      <w:pPr>
        <w:numPr>
          <w:ilvl w:val="0"/>
          <w:numId w:val="31"/>
        </w:numPr>
        <w:tabs>
          <w:tab w:val="clear" w:pos="360"/>
          <w:tab w:val="num" w:pos="720"/>
        </w:tabs>
        <w:spacing w:after="120" w:line="240" w:lineRule="auto"/>
        <w:ind w:left="720" w:hanging="360"/>
        <w:rPr>
          <w:rFonts w:asciiTheme="majorHAnsi" w:hAnsiTheme="majorHAnsi" w:cs="Arial"/>
        </w:rPr>
      </w:pPr>
      <w:r w:rsidRPr="00E00E0A">
        <w:rPr>
          <w:rFonts w:asciiTheme="majorHAnsi" w:hAnsiTheme="majorHAnsi" w:cs="Arial"/>
        </w:rPr>
        <w:t xml:space="preserve">Ensure children in a bath are directly supervised at all times </w:t>
      </w:r>
    </w:p>
    <w:p w14:paraId="365776FB" w14:textId="336D57EC" w:rsidR="00B80EAE" w:rsidRPr="00E00E0A" w:rsidRDefault="00B80EAE" w:rsidP="00B80EAE">
      <w:pPr>
        <w:numPr>
          <w:ilvl w:val="0"/>
          <w:numId w:val="31"/>
        </w:numPr>
        <w:tabs>
          <w:tab w:val="clear" w:pos="360"/>
          <w:tab w:val="num" w:pos="720"/>
        </w:tabs>
        <w:spacing w:after="120" w:line="240" w:lineRule="auto"/>
        <w:ind w:left="720" w:hanging="360"/>
        <w:rPr>
          <w:rFonts w:asciiTheme="majorHAnsi" w:hAnsiTheme="majorHAnsi" w:cs="Arial"/>
        </w:rPr>
      </w:pPr>
      <w:r w:rsidRPr="00E00E0A">
        <w:rPr>
          <w:rFonts w:asciiTheme="majorHAnsi" w:hAnsiTheme="majorHAnsi" w:cs="Arial"/>
        </w:rPr>
        <w:t>Ensure fish / frog ponds and water features that are not able to be adequately supervised at all times and/or pose an unacceptable risk to children are guarded or effective barriers are in place</w:t>
      </w:r>
      <w:r w:rsidR="008476C6">
        <w:rPr>
          <w:rFonts w:asciiTheme="majorHAnsi" w:hAnsiTheme="majorHAnsi" w:cs="Arial"/>
        </w:rPr>
        <w:t>.</w:t>
      </w:r>
      <w:r w:rsidRPr="00E00E0A">
        <w:rPr>
          <w:rFonts w:asciiTheme="majorHAnsi" w:hAnsiTheme="majorHAnsi" w:cs="Arial"/>
        </w:rPr>
        <w:t xml:space="preserve"> </w:t>
      </w:r>
    </w:p>
    <w:p w14:paraId="5F54B8A3" w14:textId="04D2CAEF" w:rsidR="00B80EAE" w:rsidRPr="00E00E0A" w:rsidRDefault="00B80EAE" w:rsidP="00B80EAE">
      <w:pPr>
        <w:numPr>
          <w:ilvl w:val="0"/>
          <w:numId w:val="31"/>
        </w:numPr>
        <w:tabs>
          <w:tab w:val="clear" w:pos="360"/>
          <w:tab w:val="num" w:pos="720"/>
        </w:tabs>
        <w:spacing w:after="120" w:line="240" w:lineRule="auto"/>
        <w:ind w:left="720" w:hanging="360"/>
        <w:rPr>
          <w:rFonts w:asciiTheme="majorHAnsi" w:hAnsiTheme="majorHAnsi" w:cs="Arial"/>
        </w:rPr>
      </w:pPr>
      <w:r w:rsidRPr="00E00E0A">
        <w:rPr>
          <w:rFonts w:asciiTheme="majorHAnsi" w:hAnsiTheme="majorHAnsi" w:cs="Arial"/>
        </w:rPr>
        <w:t>Complete a daily Safety Inspection of premises to ensure that all hazards are known and minimised. When a hazard or potential hazard is detected, Educators will complete a risk assessment to address any concerns</w:t>
      </w:r>
      <w:r w:rsidR="008476C6">
        <w:rPr>
          <w:rFonts w:asciiTheme="majorHAnsi" w:hAnsiTheme="majorHAnsi" w:cs="Arial"/>
        </w:rPr>
        <w:t>.</w:t>
      </w:r>
    </w:p>
    <w:p w14:paraId="503C1F47" w14:textId="5908CE44" w:rsidR="00B80EAE" w:rsidRPr="00E00E0A" w:rsidRDefault="00B80EAE" w:rsidP="00B80EAE">
      <w:pPr>
        <w:numPr>
          <w:ilvl w:val="0"/>
          <w:numId w:val="31"/>
        </w:numPr>
        <w:tabs>
          <w:tab w:val="clear" w:pos="360"/>
          <w:tab w:val="num" w:pos="720"/>
        </w:tabs>
        <w:spacing w:after="120" w:line="240" w:lineRule="auto"/>
        <w:ind w:left="720" w:hanging="360"/>
        <w:rPr>
          <w:rFonts w:asciiTheme="majorHAnsi" w:hAnsiTheme="majorHAnsi" w:cs="Arial"/>
        </w:rPr>
      </w:pPr>
      <w:r w:rsidRPr="00E00E0A">
        <w:rPr>
          <w:rFonts w:asciiTheme="majorHAnsi" w:hAnsiTheme="majorHAnsi" w:cs="Arial"/>
        </w:rPr>
        <w:t xml:space="preserve">Utilise water activities in appropriate weather </w:t>
      </w:r>
    </w:p>
    <w:p w14:paraId="2D88CD5F" w14:textId="25BFF044" w:rsidR="00B80EAE" w:rsidRPr="00E00E0A" w:rsidRDefault="00B80EAE" w:rsidP="00B80EAE">
      <w:pPr>
        <w:numPr>
          <w:ilvl w:val="0"/>
          <w:numId w:val="31"/>
        </w:numPr>
        <w:tabs>
          <w:tab w:val="clear" w:pos="360"/>
          <w:tab w:val="num" w:pos="720"/>
        </w:tabs>
        <w:spacing w:after="120" w:line="240" w:lineRule="auto"/>
        <w:ind w:left="720" w:hanging="360"/>
        <w:rPr>
          <w:rFonts w:asciiTheme="majorHAnsi" w:hAnsiTheme="majorHAnsi" w:cs="Arial"/>
        </w:rPr>
      </w:pPr>
      <w:r w:rsidRPr="00E00E0A">
        <w:rPr>
          <w:rFonts w:asciiTheme="majorHAnsi" w:hAnsiTheme="majorHAnsi" w:cs="Arial"/>
        </w:rPr>
        <w:t>Allow the children the opportunity to experiment with water, sand and mixing materials plus a place for boats &amp; floating objects to be used with other water play equipment</w:t>
      </w:r>
      <w:r w:rsidR="008476C6">
        <w:rPr>
          <w:rFonts w:asciiTheme="majorHAnsi" w:hAnsiTheme="majorHAnsi" w:cs="Arial"/>
        </w:rPr>
        <w:t>.</w:t>
      </w:r>
    </w:p>
    <w:p w14:paraId="743B8289" w14:textId="2004050E" w:rsidR="00B80EAE" w:rsidRPr="00E00E0A" w:rsidRDefault="00B80EAE" w:rsidP="00B80EAE">
      <w:pPr>
        <w:numPr>
          <w:ilvl w:val="0"/>
          <w:numId w:val="31"/>
        </w:numPr>
        <w:tabs>
          <w:tab w:val="clear" w:pos="360"/>
          <w:tab w:val="num" w:pos="720"/>
        </w:tabs>
        <w:spacing w:after="120" w:line="240" w:lineRule="auto"/>
        <w:ind w:left="720" w:hanging="360"/>
        <w:rPr>
          <w:rFonts w:asciiTheme="majorHAnsi" w:hAnsiTheme="majorHAnsi" w:cs="Arial"/>
        </w:rPr>
      </w:pPr>
      <w:r w:rsidRPr="00E00E0A">
        <w:rPr>
          <w:rFonts w:asciiTheme="majorHAnsi" w:hAnsiTheme="majorHAnsi" w:cs="Arial"/>
        </w:rPr>
        <w:t>Monitor the tap and turned off securely when not in use</w:t>
      </w:r>
    </w:p>
    <w:p w14:paraId="2A0BB77C" w14:textId="77777777" w:rsidR="00B80EAE" w:rsidRPr="00E00E0A" w:rsidRDefault="00B80EAE" w:rsidP="00B80EAE">
      <w:pPr>
        <w:numPr>
          <w:ilvl w:val="0"/>
          <w:numId w:val="31"/>
        </w:numPr>
        <w:tabs>
          <w:tab w:val="clear" w:pos="360"/>
          <w:tab w:val="num" w:pos="720"/>
        </w:tabs>
        <w:spacing w:after="120" w:line="240" w:lineRule="auto"/>
        <w:ind w:left="720" w:hanging="360"/>
        <w:rPr>
          <w:rFonts w:asciiTheme="majorHAnsi" w:hAnsiTheme="majorHAnsi" w:cs="Arial"/>
        </w:rPr>
      </w:pPr>
      <w:r w:rsidRPr="00E00E0A">
        <w:rPr>
          <w:rFonts w:asciiTheme="majorHAnsi" w:hAnsiTheme="majorHAnsi" w:cs="Arial"/>
        </w:rPr>
        <w:t>Safely cover or make inaccessible to children all water containers, e.g. nappy buckets</w:t>
      </w:r>
    </w:p>
    <w:p w14:paraId="04B81AF9" w14:textId="4F713872" w:rsidR="00B80EAE" w:rsidRPr="00E00E0A" w:rsidRDefault="00B80EAE" w:rsidP="00B80EAE">
      <w:pPr>
        <w:numPr>
          <w:ilvl w:val="0"/>
          <w:numId w:val="31"/>
        </w:numPr>
        <w:tabs>
          <w:tab w:val="clear" w:pos="360"/>
          <w:tab w:val="num" w:pos="720"/>
        </w:tabs>
        <w:spacing w:after="120" w:line="240" w:lineRule="auto"/>
        <w:ind w:left="720" w:hanging="360"/>
        <w:rPr>
          <w:rFonts w:asciiTheme="majorHAnsi" w:hAnsiTheme="majorHAnsi" w:cs="Arial"/>
        </w:rPr>
      </w:pPr>
      <w:r w:rsidRPr="00E00E0A">
        <w:rPr>
          <w:rFonts w:asciiTheme="majorHAnsi" w:hAnsiTheme="majorHAnsi" w:cs="Arial"/>
        </w:rPr>
        <w:t>Empty wading pools immediately after every use, store to prevent the collection of water, e.g. upright, also check garden after rain or watering and empty water that has collected in holes or containers</w:t>
      </w:r>
      <w:r w:rsidR="008476C6">
        <w:rPr>
          <w:rFonts w:asciiTheme="majorHAnsi" w:hAnsiTheme="majorHAnsi" w:cs="Arial"/>
        </w:rPr>
        <w:t>.</w:t>
      </w:r>
    </w:p>
    <w:p w14:paraId="25EF6287" w14:textId="458F3BCA" w:rsidR="00B80EAE" w:rsidRPr="00E00E0A" w:rsidRDefault="00B80EAE" w:rsidP="00B80EAE">
      <w:pPr>
        <w:numPr>
          <w:ilvl w:val="0"/>
          <w:numId w:val="31"/>
        </w:numPr>
        <w:tabs>
          <w:tab w:val="clear" w:pos="360"/>
          <w:tab w:val="num" w:pos="720"/>
        </w:tabs>
        <w:spacing w:after="120" w:line="240" w:lineRule="auto"/>
        <w:ind w:left="720" w:hanging="360"/>
        <w:rPr>
          <w:rFonts w:asciiTheme="majorHAnsi" w:hAnsiTheme="majorHAnsi" w:cs="Arial"/>
        </w:rPr>
      </w:pPr>
      <w:r w:rsidRPr="00E00E0A">
        <w:rPr>
          <w:rFonts w:asciiTheme="majorHAnsi" w:hAnsiTheme="majorHAnsi" w:cs="Arial"/>
        </w:rPr>
        <w:t>Encourage children to use water effectively and along with staff learn new ways to save and re-use water</w:t>
      </w:r>
      <w:r w:rsidR="008476C6">
        <w:rPr>
          <w:rFonts w:asciiTheme="majorHAnsi" w:hAnsiTheme="majorHAnsi" w:cs="Arial"/>
        </w:rPr>
        <w:t>.</w:t>
      </w:r>
    </w:p>
    <w:p w14:paraId="24F5269F" w14:textId="64DE5709" w:rsidR="00B80EAE" w:rsidRPr="00E00E0A" w:rsidRDefault="006F5C4E" w:rsidP="00B80EAE">
      <w:pPr>
        <w:numPr>
          <w:ilvl w:val="0"/>
          <w:numId w:val="31"/>
        </w:numPr>
        <w:tabs>
          <w:tab w:val="clear" w:pos="360"/>
          <w:tab w:val="num" w:pos="720"/>
        </w:tabs>
        <w:spacing w:after="120" w:line="240" w:lineRule="auto"/>
        <w:ind w:left="720" w:hanging="360"/>
        <w:rPr>
          <w:rFonts w:asciiTheme="majorHAnsi" w:hAnsiTheme="majorHAnsi" w:cs="Arial"/>
        </w:rPr>
      </w:pPr>
      <w:r w:rsidRPr="00E00E0A">
        <w:rPr>
          <w:rFonts w:asciiTheme="majorHAnsi" w:hAnsiTheme="majorHAnsi" w:cs="Arial"/>
        </w:rPr>
        <w:lastRenderedPageBreak/>
        <w:t xml:space="preserve">Children have </w:t>
      </w:r>
      <w:r w:rsidR="00B80EAE" w:rsidRPr="00E00E0A">
        <w:rPr>
          <w:rFonts w:asciiTheme="majorHAnsi" w:hAnsiTheme="majorHAnsi" w:cs="Arial"/>
        </w:rPr>
        <w:t>safe independent access to clean and cool drinking water at all times</w:t>
      </w:r>
    </w:p>
    <w:p w14:paraId="75216784" w14:textId="4CA17975" w:rsidR="00B80EAE" w:rsidRPr="00E00E0A" w:rsidRDefault="006F5C4E" w:rsidP="00B80EAE">
      <w:pPr>
        <w:numPr>
          <w:ilvl w:val="0"/>
          <w:numId w:val="32"/>
        </w:numPr>
        <w:tabs>
          <w:tab w:val="num" w:pos="720"/>
        </w:tabs>
        <w:spacing w:after="120" w:line="240" w:lineRule="auto"/>
        <w:ind w:left="720" w:hanging="360"/>
        <w:rPr>
          <w:rFonts w:asciiTheme="majorHAnsi" w:hAnsiTheme="majorHAnsi" w:cs="Arial"/>
        </w:rPr>
      </w:pPr>
      <w:r w:rsidRPr="00E00E0A">
        <w:rPr>
          <w:rFonts w:asciiTheme="majorHAnsi" w:hAnsiTheme="majorHAnsi" w:cs="Arial"/>
        </w:rPr>
        <w:t>Ensure w</w:t>
      </w:r>
      <w:r w:rsidR="00B80EAE" w:rsidRPr="00E00E0A">
        <w:rPr>
          <w:rFonts w:asciiTheme="majorHAnsi" w:hAnsiTheme="majorHAnsi" w:cs="Arial"/>
        </w:rPr>
        <w:t xml:space="preserve">ater troughs </w:t>
      </w:r>
      <w:r w:rsidRPr="00E00E0A">
        <w:rPr>
          <w:rFonts w:asciiTheme="majorHAnsi" w:hAnsiTheme="majorHAnsi" w:cs="Arial"/>
        </w:rPr>
        <w:t>are not</w:t>
      </w:r>
      <w:r w:rsidR="00B80EAE" w:rsidRPr="00E00E0A">
        <w:rPr>
          <w:rFonts w:asciiTheme="majorHAnsi" w:hAnsiTheme="majorHAnsi" w:cs="Arial"/>
        </w:rPr>
        <w:t xml:space="preserve"> used without a stand, keeping it off the ground with sand on the bottom of the trough</w:t>
      </w:r>
    </w:p>
    <w:p w14:paraId="1D8D25E5" w14:textId="61F9F9F9" w:rsidR="00B80EAE" w:rsidRPr="00E00E0A" w:rsidRDefault="006F5C4E" w:rsidP="00B80EAE">
      <w:pPr>
        <w:numPr>
          <w:ilvl w:val="0"/>
          <w:numId w:val="32"/>
        </w:numPr>
        <w:tabs>
          <w:tab w:val="num" w:pos="720"/>
        </w:tabs>
        <w:spacing w:after="120" w:line="240" w:lineRule="auto"/>
        <w:ind w:left="720" w:hanging="360"/>
        <w:rPr>
          <w:rFonts w:asciiTheme="majorHAnsi" w:hAnsiTheme="majorHAnsi" w:cs="Arial"/>
        </w:rPr>
      </w:pPr>
      <w:r w:rsidRPr="00E00E0A">
        <w:rPr>
          <w:rFonts w:asciiTheme="majorHAnsi" w:hAnsiTheme="majorHAnsi" w:cs="Arial"/>
        </w:rPr>
        <w:t xml:space="preserve">Ensure children </w:t>
      </w:r>
      <w:r w:rsidR="00B80EAE" w:rsidRPr="00E00E0A">
        <w:rPr>
          <w:rFonts w:asciiTheme="majorHAnsi" w:hAnsiTheme="majorHAnsi" w:cs="Arial"/>
        </w:rPr>
        <w:t>remain standing on the ground whilst using the water trough</w:t>
      </w:r>
    </w:p>
    <w:p w14:paraId="48269903" w14:textId="77777777" w:rsidR="00E00E0A" w:rsidRPr="00E00E0A" w:rsidRDefault="006F5C4E" w:rsidP="00E00E0A">
      <w:pPr>
        <w:numPr>
          <w:ilvl w:val="0"/>
          <w:numId w:val="32"/>
        </w:numPr>
        <w:tabs>
          <w:tab w:val="num" w:pos="720"/>
        </w:tabs>
        <w:spacing w:after="120" w:line="240" w:lineRule="auto"/>
        <w:ind w:left="720" w:hanging="360"/>
        <w:rPr>
          <w:rFonts w:asciiTheme="majorHAnsi" w:hAnsiTheme="majorHAnsi" w:cs="Arial"/>
        </w:rPr>
      </w:pPr>
      <w:r w:rsidRPr="00E00E0A">
        <w:rPr>
          <w:rFonts w:asciiTheme="majorHAnsi" w:hAnsiTheme="majorHAnsi" w:cs="Arial"/>
        </w:rPr>
        <w:t>Ensure b</w:t>
      </w:r>
      <w:r w:rsidR="00B80EAE" w:rsidRPr="00E00E0A">
        <w:rPr>
          <w:rFonts w:asciiTheme="majorHAnsi" w:hAnsiTheme="majorHAnsi" w:cs="Arial"/>
        </w:rPr>
        <w:t>uckets of water for soaking toys or clothing are inaccessible to children</w:t>
      </w:r>
    </w:p>
    <w:p w14:paraId="4211DD0A" w14:textId="6B95E20E" w:rsidR="00E00E0A" w:rsidRPr="00E00E0A" w:rsidRDefault="00E00E0A" w:rsidP="00285CC4">
      <w:pPr>
        <w:numPr>
          <w:ilvl w:val="0"/>
          <w:numId w:val="32"/>
        </w:numPr>
        <w:tabs>
          <w:tab w:val="num" w:pos="720"/>
        </w:tabs>
        <w:spacing w:after="120" w:line="240" w:lineRule="auto"/>
        <w:ind w:left="720" w:hanging="360"/>
        <w:rPr>
          <w:rFonts w:asciiTheme="majorHAnsi" w:hAnsiTheme="majorHAnsi" w:cs="Arial"/>
        </w:rPr>
      </w:pPr>
      <w:r w:rsidRPr="00E00E0A">
        <w:rPr>
          <w:rFonts w:asciiTheme="majorHAnsi" w:hAnsiTheme="majorHAnsi" w:cs="Arial"/>
        </w:rPr>
        <w:t>Ensure water troughs or containers for water play are filled to a safe level and emptied into the garden areas after use. </w:t>
      </w:r>
    </w:p>
    <w:p w14:paraId="7F1F3CDB" w14:textId="6A09641D" w:rsidR="00E00E0A" w:rsidRPr="00E00E0A" w:rsidRDefault="00E00E0A" w:rsidP="00285CC4">
      <w:pPr>
        <w:numPr>
          <w:ilvl w:val="0"/>
          <w:numId w:val="32"/>
        </w:numPr>
        <w:tabs>
          <w:tab w:val="num" w:pos="720"/>
        </w:tabs>
        <w:spacing w:after="120" w:line="240" w:lineRule="auto"/>
        <w:ind w:left="720" w:hanging="360"/>
        <w:rPr>
          <w:rFonts w:asciiTheme="majorHAnsi" w:hAnsiTheme="majorHAnsi" w:cs="Arial"/>
        </w:rPr>
      </w:pPr>
      <w:r w:rsidRPr="00E00E0A">
        <w:rPr>
          <w:rFonts w:asciiTheme="majorHAnsi" w:hAnsiTheme="majorHAnsi" w:cs="Arial"/>
        </w:rPr>
        <w:t>Children will be discouraged from drinking from these water activities. </w:t>
      </w:r>
    </w:p>
    <w:p w14:paraId="58A7DB46" w14:textId="22F58E13" w:rsidR="00B80EAE" w:rsidRPr="00E00E0A" w:rsidRDefault="006F5C4E" w:rsidP="00AA0A18">
      <w:pPr>
        <w:numPr>
          <w:ilvl w:val="0"/>
          <w:numId w:val="32"/>
        </w:numPr>
        <w:tabs>
          <w:tab w:val="num" w:pos="720"/>
        </w:tabs>
        <w:spacing w:after="120" w:line="240" w:lineRule="auto"/>
        <w:ind w:left="720" w:hanging="360"/>
        <w:rPr>
          <w:rFonts w:asciiTheme="majorHAnsi" w:hAnsiTheme="majorHAnsi" w:cs="Arial"/>
        </w:rPr>
      </w:pPr>
      <w:r w:rsidRPr="00E00E0A">
        <w:rPr>
          <w:rFonts w:asciiTheme="majorHAnsi" w:hAnsiTheme="majorHAnsi" w:cs="Arial"/>
        </w:rPr>
        <w:t>Ensure l</w:t>
      </w:r>
      <w:r w:rsidR="00B80EAE" w:rsidRPr="00E00E0A">
        <w:rPr>
          <w:rFonts w:asciiTheme="majorHAnsi" w:hAnsiTheme="majorHAnsi" w:cs="Arial"/>
        </w:rPr>
        <w:t xml:space="preserve">aundry, storerooms and Educator areas are to have </w:t>
      </w:r>
      <w:r w:rsidR="00B80EAE" w:rsidRPr="008476C6">
        <w:rPr>
          <w:rFonts w:asciiTheme="majorHAnsi" w:hAnsiTheme="majorHAnsi" w:cs="Arial"/>
          <w:b/>
        </w:rPr>
        <w:t>No Children Allowed Signs</w:t>
      </w:r>
      <w:r w:rsidR="00B80EAE" w:rsidRPr="00E00E0A">
        <w:rPr>
          <w:rFonts w:asciiTheme="majorHAnsi" w:hAnsiTheme="majorHAnsi" w:cs="Arial"/>
        </w:rPr>
        <w:t xml:space="preserve"> on doors to remind adults to close doors behind them</w:t>
      </w:r>
      <w:r w:rsidR="008476C6">
        <w:rPr>
          <w:rFonts w:asciiTheme="majorHAnsi" w:hAnsiTheme="majorHAnsi" w:cs="Arial"/>
        </w:rPr>
        <w:t>.</w:t>
      </w:r>
    </w:p>
    <w:p w14:paraId="2D4C11CB" w14:textId="77777777" w:rsidR="006F5C4E" w:rsidRPr="00E00E0A" w:rsidRDefault="006F5C4E" w:rsidP="006F5C4E">
      <w:pPr>
        <w:numPr>
          <w:ilvl w:val="0"/>
          <w:numId w:val="32"/>
        </w:numPr>
        <w:tabs>
          <w:tab w:val="num" w:pos="720"/>
        </w:tabs>
        <w:spacing w:after="120" w:line="240" w:lineRule="auto"/>
        <w:ind w:left="720" w:hanging="360"/>
        <w:rPr>
          <w:rFonts w:asciiTheme="majorHAnsi" w:hAnsiTheme="majorHAnsi" w:cs="Arial"/>
        </w:rPr>
      </w:pPr>
      <w:r w:rsidRPr="00E00E0A">
        <w:rPr>
          <w:rFonts w:asciiTheme="majorHAnsi" w:hAnsiTheme="majorHAnsi" w:cs="Arial"/>
        </w:rPr>
        <w:t xml:space="preserve">Teach children about staying safe in and around water </w:t>
      </w:r>
    </w:p>
    <w:p w14:paraId="2A7482A8" w14:textId="4E4555BF" w:rsidR="006F5C4E" w:rsidRPr="002F10F6" w:rsidRDefault="006F5C4E" w:rsidP="006F5C4E">
      <w:pPr>
        <w:numPr>
          <w:ilvl w:val="0"/>
          <w:numId w:val="32"/>
        </w:numPr>
        <w:tabs>
          <w:tab w:val="num" w:pos="720"/>
        </w:tabs>
        <w:spacing w:after="120" w:line="240" w:lineRule="auto"/>
        <w:ind w:left="720" w:hanging="360"/>
        <w:rPr>
          <w:rFonts w:asciiTheme="majorHAnsi" w:hAnsiTheme="majorHAnsi" w:cs="Arial"/>
        </w:rPr>
      </w:pPr>
      <w:r w:rsidRPr="00E00E0A">
        <w:rPr>
          <w:rFonts w:asciiTheme="majorHAnsi" w:hAnsiTheme="majorHAnsi" w:cs="Calibri"/>
        </w:rPr>
        <w:t>Ensure wading/water trough</w:t>
      </w:r>
      <w:r w:rsidR="002F10F6">
        <w:rPr>
          <w:rFonts w:asciiTheme="majorHAnsi" w:hAnsiTheme="majorHAnsi" w:cs="Calibri"/>
        </w:rPr>
        <w:t>s</w:t>
      </w:r>
      <w:r w:rsidRPr="00E00E0A">
        <w:rPr>
          <w:rFonts w:asciiTheme="majorHAnsi" w:hAnsiTheme="majorHAnsi" w:cs="Calibri"/>
        </w:rPr>
        <w:t xml:space="preserve"> are hygienically cleaned, disinfected and chlorinated appropriately:</w:t>
      </w:r>
    </w:p>
    <w:p w14:paraId="52C528D1" w14:textId="77777777" w:rsidR="006F5C4E" w:rsidRPr="00E00E0A" w:rsidRDefault="006F5C4E" w:rsidP="002F10F6">
      <w:pPr>
        <w:pStyle w:val="ListParagraph"/>
        <w:numPr>
          <w:ilvl w:val="0"/>
          <w:numId w:val="38"/>
        </w:numPr>
        <w:spacing w:after="0" w:line="240" w:lineRule="auto"/>
        <w:rPr>
          <w:rFonts w:asciiTheme="majorHAnsi" w:hAnsiTheme="majorHAnsi" w:cs="Calibri"/>
        </w:rPr>
      </w:pPr>
      <w:r w:rsidRPr="00E00E0A">
        <w:rPr>
          <w:rFonts w:asciiTheme="majorHAnsi" w:hAnsiTheme="majorHAnsi" w:cs="Calibri"/>
        </w:rPr>
        <w:t>On a daily basis remove leaves and debris, hose away surface dirt and scrub inside with disinfectant.</w:t>
      </w:r>
    </w:p>
    <w:p w14:paraId="70BBC632" w14:textId="77777777" w:rsidR="006F5C4E" w:rsidRPr="00E00E0A" w:rsidRDefault="006F5C4E" w:rsidP="002F10F6">
      <w:pPr>
        <w:pStyle w:val="ListParagraph"/>
        <w:numPr>
          <w:ilvl w:val="0"/>
          <w:numId w:val="38"/>
        </w:numPr>
        <w:spacing w:after="0" w:line="240" w:lineRule="auto"/>
        <w:rPr>
          <w:rFonts w:asciiTheme="majorHAnsi" w:hAnsiTheme="majorHAnsi" w:cs="Calibri"/>
        </w:rPr>
      </w:pPr>
      <w:r w:rsidRPr="00E00E0A">
        <w:rPr>
          <w:rFonts w:asciiTheme="majorHAnsi" w:hAnsiTheme="majorHAnsi" w:cs="Calibri"/>
        </w:rPr>
        <w:t>Wash away disinfectant before filling pool/trough.</w:t>
      </w:r>
    </w:p>
    <w:p w14:paraId="6EAF580F" w14:textId="77777777" w:rsidR="006F5C4E" w:rsidRPr="00E00E0A" w:rsidRDefault="006F5C4E" w:rsidP="002F10F6">
      <w:pPr>
        <w:pStyle w:val="ListParagraph"/>
        <w:numPr>
          <w:ilvl w:val="0"/>
          <w:numId w:val="38"/>
        </w:numPr>
        <w:spacing w:after="0" w:line="240" w:lineRule="auto"/>
        <w:rPr>
          <w:rFonts w:asciiTheme="majorHAnsi" w:hAnsiTheme="majorHAnsi" w:cs="Calibri"/>
        </w:rPr>
      </w:pPr>
      <w:r w:rsidRPr="00E00E0A">
        <w:rPr>
          <w:rFonts w:asciiTheme="majorHAnsi" w:hAnsiTheme="majorHAnsi" w:cs="Calibri"/>
        </w:rPr>
        <w:t>Add Chlorine to pool before children used the pool.</w:t>
      </w:r>
    </w:p>
    <w:p w14:paraId="57D226DE" w14:textId="77777777" w:rsidR="006F5C4E" w:rsidRPr="00E00E0A" w:rsidRDefault="006F5C4E" w:rsidP="002F10F6">
      <w:pPr>
        <w:pStyle w:val="ListParagraph"/>
        <w:numPr>
          <w:ilvl w:val="0"/>
          <w:numId w:val="38"/>
        </w:numPr>
        <w:spacing w:after="0" w:line="240" w:lineRule="auto"/>
        <w:rPr>
          <w:rFonts w:asciiTheme="majorHAnsi" w:hAnsiTheme="majorHAnsi" w:cs="Calibri"/>
        </w:rPr>
      </w:pPr>
      <w:r w:rsidRPr="00E00E0A">
        <w:rPr>
          <w:rFonts w:asciiTheme="majorHAnsi" w:hAnsiTheme="majorHAnsi" w:cs="Calibri"/>
        </w:rPr>
        <w:t>Check chlorine levels frequently.</w:t>
      </w:r>
    </w:p>
    <w:p w14:paraId="3429F063" w14:textId="77777777" w:rsidR="006F5C4E" w:rsidRPr="00E00E0A" w:rsidRDefault="006F5C4E" w:rsidP="002F10F6">
      <w:pPr>
        <w:pStyle w:val="ListParagraph"/>
        <w:numPr>
          <w:ilvl w:val="0"/>
          <w:numId w:val="38"/>
        </w:numPr>
        <w:spacing w:after="0" w:line="240" w:lineRule="auto"/>
        <w:rPr>
          <w:rFonts w:asciiTheme="majorHAnsi" w:hAnsiTheme="majorHAnsi" w:cs="Calibri"/>
        </w:rPr>
      </w:pPr>
      <w:r w:rsidRPr="00E00E0A">
        <w:rPr>
          <w:rFonts w:asciiTheme="majorHAnsi" w:hAnsiTheme="majorHAnsi" w:cs="Calibri"/>
        </w:rPr>
        <w:t>Children with diarrhoea, upset stomach, open sores or nasal infections should not use the pool.</w:t>
      </w:r>
    </w:p>
    <w:p w14:paraId="47F7C25B" w14:textId="77777777" w:rsidR="006F5C4E" w:rsidRPr="00E00E0A" w:rsidRDefault="006F5C4E" w:rsidP="002F10F6">
      <w:pPr>
        <w:pStyle w:val="ListParagraph"/>
        <w:numPr>
          <w:ilvl w:val="0"/>
          <w:numId w:val="38"/>
        </w:numPr>
        <w:spacing w:after="0" w:line="240" w:lineRule="auto"/>
        <w:rPr>
          <w:rFonts w:asciiTheme="majorHAnsi" w:hAnsiTheme="majorHAnsi" w:cs="Calibri"/>
        </w:rPr>
      </w:pPr>
      <w:r w:rsidRPr="00E00E0A">
        <w:rPr>
          <w:rFonts w:asciiTheme="majorHAnsi" w:hAnsiTheme="majorHAnsi" w:cs="Calibri"/>
        </w:rPr>
        <w:t>All children should wear appropriate bathers, go to the toilet before entering the pool, and follow correct toileting hygiene practices while in the pool.</w:t>
      </w:r>
    </w:p>
    <w:p w14:paraId="06E80656" w14:textId="77777777" w:rsidR="006F5C4E" w:rsidRPr="00E00E0A" w:rsidRDefault="006F5C4E" w:rsidP="002F10F6">
      <w:pPr>
        <w:pStyle w:val="ListParagraph"/>
        <w:numPr>
          <w:ilvl w:val="0"/>
          <w:numId w:val="38"/>
        </w:numPr>
        <w:spacing w:after="0" w:line="240" w:lineRule="auto"/>
        <w:rPr>
          <w:rFonts w:asciiTheme="majorHAnsi" w:hAnsiTheme="majorHAnsi" w:cs="Calibri"/>
        </w:rPr>
      </w:pPr>
      <w:r w:rsidRPr="00E00E0A">
        <w:rPr>
          <w:rFonts w:asciiTheme="majorHAnsi" w:hAnsiTheme="majorHAnsi" w:cs="Calibri"/>
        </w:rPr>
        <w:t xml:space="preserve">Remove all children immediately, empty and disinfect the pool should a child pass a bowel motion whilst in the pool. </w:t>
      </w:r>
    </w:p>
    <w:p w14:paraId="5E995DAA" w14:textId="77777777" w:rsidR="006F5C4E" w:rsidRDefault="006F5C4E" w:rsidP="006F5C4E">
      <w:pPr>
        <w:spacing w:after="0" w:line="240" w:lineRule="auto"/>
        <w:rPr>
          <w:rFonts w:asciiTheme="majorHAnsi" w:hAnsiTheme="majorHAnsi" w:cs="Calibri"/>
          <w:b/>
        </w:rPr>
      </w:pPr>
    </w:p>
    <w:p w14:paraId="668E3002" w14:textId="77777777" w:rsidR="00E00E0A" w:rsidRDefault="00E00E0A" w:rsidP="006F5C4E">
      <w:pPr>
        <w:spacing w:after="0" w:line="240" w:lineRule="auto"/>
        <w:rPr>
          <w:rFonts w:asciiTheme="majorHAnsi" w:hAnsiTheme="majorHAnsi" w:cs="Calibri"/>
          <w:b/>
        </w:rPr>
      </w:pPr>
    </w:p>
    <w:p w14:paraId="77D4A626" w14:textId="77777777" w:rsidR="00E00E0A" w:rsidRPr="00E00E0A" w:rsidRDefault="00E00E0A" w:rsidP="006F5C4E">
      <w:pPr>
        <w:spacing w:after="0" w:line="240" w:lineRule="auto"/>
        <w:rPr>
          <w:rFonts w:asciiTheme="majorHAnsi" w:hAnsiTheme="majorHAnsi" w:cs="Calibri"/>
          <w:b/>
        </w:rPr>
      </w:pPr>
    </w:p>
    <w:p w14:paraId="6F5B7356" w14:textId="75F6008E" w:rsidR="006F5C4E" w:rsidRDefault="002F10F6" w:rsidP="006F5C4E">
      <w:pPr>
        <w:spacing w:after="0" w:line="240" w:lineRule="auto"/>
        <w:rPr>
          <w:rFonts w:asciiTheme="majorHAnsi" w:hAnsiTheme="majorHAnsi" w:cs="Calibri"/>
          <w:b/>
        </w:rPr>
      </w:pPr>
      <w:r>
        <w:rPr>
          <w:rFonts w:asciiTheme="majorHAnsi" w:hAnsiTheme="majorHAnsi" w:cs="Calibri"/>
          <w:b/>
        </w:rPr>
        <w:t>Operational Safety</w:t>
      </w:r>
    </w:p>
    <w:p w14:paraId="1067B777" w14:textId="77777777" w:rsidR="002F10F6" w:rsidRPr="00E00E0A" w:rsidRDefault="002F10F6" w:rsidP="006F5C4E">
      <w:pPr>
        <w:spacing w:after="0" w:line="240" w:lineRule="auto"/>
        <w:rPr>
          <w:rFonts w:asciiTheme="majorHAnsi" w:hAnsiTheme="majorHAnsi" w:cs="Calibri"/>
          <w:b/>
        </w:rPr>
      </w:pPr>
    </w:p>
    <w:p w14:paraId="0A2831F5" w14:textId="36181A58" w:rsidR="006F5C4E" w:rsidRPr="00E00E0A" w:rsidRDefault="006F5C4E" w:rsidP="006F5C4E">
      <w:pPr>
        <w:pStyle w:val="ListParagraph"/>
        <w:numPr>
          <w:ilvl w:val="0"/>
          <w:numId w:val="37"/>
        </w:numPr>
        <w:spacing w:after="0" w:line="240" w:lineRule="auto"/>
        <w:rPr>
          <w:rFonts w:asciiTheme="majorHAnsi" w:hAnsiTheme="majorHAnsi" w:cs="Calibri"/>
        </w:rPr>
      </w:pPr>
      <w:r w:rsidRPr="00E00E0A">
        <w:rPr>
          <w:rFonts w:asciiTheme="majorHAnsi" w:hAnsiTheme="majorHAnsi" w:cs="Calibri"/>
        </w:rPr>
        <w:t>Wate</w:t>
      </w:r>
      <w:r w:rsidR="008476C6">
        <w:rPr>
          <w:rFonts w:asciiTheme="majorHAnsi" w:hAnsiTheme="majorHAnsi" w:cs="Calibri"/>
        </w:rPr>
        <w:t>r tanks will be labelled with “Do Not D</w:t>
      </w:r>
      <w:r w:rsidRPr="00E00E0A">
        <w:rPr>
          <w:rFonts w:asciiTheme="majorHAnsi" w:hAnsiTheme="majorHAnsi" w:cs="Calibri"/>
        </w:rPr>
        <w:t xml:space="preserve">rink” signage and the children will be supervised in this area to make sure they are not accessing this water for drinking. </w:t>
      </w:r>
    </w:p>
    <w:p w14:paraId="007823DD" w14:textId="417D6AE6" w:rsidR="006F5C4E" w:rsidRPr="00E00E0A" w:rsidRDefault="006F5C4E" w:rsidP="006F5C4E">
      <w:pPr>
        <w:pStyle w:val="ListParagraph"/>
        <w:numPr>
          <w:ilvl w:val="0"/>
          <w:numId w:val="37"/>
        </w:numPr>
        <w:spacing w:after="0" w:line="240" w:lineRule="auto"/>
        <w:rPr>
          <w:rFonts w:asciiTheme="majorHAnsi" w:hAnsiTheme="majorHAnsi" w:cs="Calibri"/>
        </w:rPr>
      </w:pPr>
      <w:r w:rsidRPr="00E00E0A">
        <w:rPr>
          <w:rFonts w:asciiTheme="majorHAnsi" w:hAnsiTheme="majorHAnsi" w:cs="Calibri"/>
        </w:rPr>
        <w:t xml:space="preserve">Educators will discuss with the children the use of water tank water and how it differs from drinking water. </w:t>
      </w:r>
    </w:p>
    <w:p w14:paraId="763024CD" w14:textId="55B77CB5" w:rsidR="006F5C4E" w:rsidRPr="00E00E0A" w:rsidRDefault="006F5C4E" w:rsidP="006F5C4E">
      <w:pPr>
        <w:pStyle w:val="ListParagraph"/>
        <w:numPr>
          <w:ilvl w:val="0"/>
          <w:numId w:val="37"/>
        </w:numPr>
        <w:spacing w:after="0" w:line="240" w:lineRule="auto"/>
        <w:rPr>
          <w:rFonts w:asciiTheme="majorHAnsi" w:hAnsiTheme="majorHAnsi" w:cs="Calibri"/>
        </w:rPr>
      </w:pPr>
      <w:r w:rsidRPr="00E00E0A">
        <w:rPr>
          <w:rFonts w:asciiTheme="majorHAnsi" w:hAnsiTheme="majorHAnsi" w:cs="Calibri"/>
        </w:rPr>
        <w:t>Hot water accessible to children will be maintained at the temperature of 43.5° which will be tested annually</w:t>
      </w:r>
      <w:r w:rsidR="008476C6">
        <w:rPr>
          <w:rFonts w:asciiTheme="majorHAnsi" w:hAnsiTheme="majorHAnsi" w:cs="Calibri"/>
        </w:rPr>
        <w:t>.</w:t>
      </w:r>
      <w:r w:rsidRPr="00E00E0A">
        <w:rPr>
          <w:rFonts w:asciiTheme="majorHAnsi" w:hAnsiTheme="majorHAnsi" w:cs="Calibri"/>
        </w:rPr>
        <w:t xml:space="preserve"> </w:t>
      </w:r>
    </w:p>
    <w:p w14:paraId="5331A024" w14:textId="49DE8EA0" w:rsidR="00E00E0A" w:rsidRPr="001657AE" w:rsidRDefault="00E00E0A" w:rsidP="006F5C4E">
      <w:pPr>
        <w:pStyle w:val="ListParagraph"/>
        <w:numPr>
          <w:ilvl w:val="0"/>
          <w:numId w:val="37"/>
        </w:numPr>
        <w:spacing w:after="0" w:line="240" w:lineRule="auto"/>
        <w:rPr>
          <w:rFonts w:asciiTheme="majorHAnsi" w:hAnsiTheme="majorHAnsi" w:cs="Calibri"/>
        </w:rPr>
      </w:pPr>
      <w:r w:rsidRPr="001657AE">
        <w:rPr>
          <w:rFonts w:asciiTheme="majorHAnsi" w:hAnsiTheme="majorHAnsi" w:cs="Calibri"/>
        </w:rPr>
        <w:t>Water for pets at the service must be change</w:t>
      </w:r>
      <w:r w:rsidR="009B56C8" w:rsidRPr="001657AE">
        <w:rPr>
          <w:rFonts w:asciiTheme="majorHAnsi" w:hAnsiTheme="majorHAnsi" w:cs="Calibri"/>
        </w:rPr>
        <w:t>d</w:t>
      </w:r>
      <w:r w:rsidRPr="001657AE">
        <w:rPr>
          <w:rFonts w:asciiTheme="majorHAnsi" w:hAnsiTheme="majorHAnsi" w:cs="Calibri"/>
        </w:rPr>
        <w:t xml:space="preserve"> daily and only be accessible to children when educators are present. </w:t>
      </w:r>
    </w:p>
    <w:p w14:paraId="73B20D85" w14:textId="77777777" w:rsidR="002F10F6" w:rsidRDefault="002F10F6" w:rsidP="002F10F6">
      <w:pPr>
        <w:ind w:left="360"/>
        <w:jc w:val="right"/>
        <w:rPr>
          <w:rFonts w:asciiTheme="majorHAnsi" w:hAnsiTheme="majorHAnsi"/>
          <w:color w:val="808080" w:themeColor="background1" w:themeShade="80"/>
        </w:rPr>
      </w:pPr>
    </w:p>
    <w:p w14:paraId="568A8DB1" w14:textId="216C05DE" w:rsidR="002F10F6" w:rsidRPr="002F10F6" w:rsidRDefault="002F10F6" w:rsidP="001657AE">
      <w:pPr>
        <w:rPr>
          <w:rFonts w:asciiTheme="majorHAnsi" w:hAnsiTheme="majorHAnsi"/>
          <w:color w:val="808080" w:themeColor="background1" w:themeShade="80"/>
        </w:rPr>
      </w:pPr>
    </w:p>
    <w:p w14:paraId="3AD5784A" w14:textId="0E47CC97" w:rsidR="006F5C4E" w:rsidRPr="00E00E0A" w:rsidRDefault="006F5C4E" w:rsidP="002F10F6">
      <w:pPr>
        <w:numPr>
          <w:ilvl w:val="0"/>
          <w:numId w:val="32"/>
        </w:numPr>
        <w:tabs>
          <w:tab w:val="num" w:pos="720"/>
        </w:tabs>
        <w:spacing w:after="120" w:line="240" w:lineRule="auto"/>
        <w:jc w:val="right"/>
        <w:rPr>
          <w:rFonts w:asciiTheme="majorHAnsi" w:hAnsiTheme="majorHAnsi" w:cs="Arial"/>
        </w:rPr>
      </w:pPr>
      <w:r w:rsidRPr="00E00E0A">
        <w:rPr>
          <w:rFonts w:asciiTheme="majorHAnsi" w:hAnsiTheme="majorHAnsi" w:cs="Calibri"/>
        </w:rPr>
        <w:br w:type="page"/>
      </w:r>
    </w:p>
    <w:p w14:paraId="2DC2FC28" w14:textId="77777777" w:rsidR="00026752" w:rsidRDefault="00026752" w:rsidP="009F4FEE">
      <w:pPr>
        <w:spacing w:after="200" w:line="240" w:lineRule="auto"/>
        <w:rPr>
          <w:rFonts w:asciiTheme="majorHAnsi" w:hAnsiTheme="majorHAnsi"/>
        </w:rPr>
      </w:pPr>
    </w:p>
    <w:p w14:paraId="60566399" w14:textId="749C9623" w:rsidR="009F4FEE" w:rsidRPr="001657AE" w:rsidRDefault="009F4FEE" w:rsidP="009F4FEE">
      <w:pPr>
        <w:spacing w:after="200" w:line="240" w:lineRule="auto"/>
        <w:rPr>
          <w:rFonts w:ascii="Calibri Light" w:hAnsi="Calibri Light"/>
        </w:rPr>
      </w:pPr>
      <w:r>
        <w:rPr>
          <w:rFonts w:ascii="Calibri Light" w:hAnsi="Calibri Light"/>
        </w:rPr>
        <w:t xml:space="preserve">Important: </w:t>
      </w:r>
      <w:r w:rsidRPr="001657AE">
        <w:rPr>
          <w:rFonts w:ascii="Calibri Light" w:hAnsi="Calibri Light"/>
        </w:rPr>
        <w:t>parents will be notified as soon as practicable but within 24 hours if their child is involved in an incident/accident at the Service or while under Service care. Also, details of the incident/accident will be recorded on an Incident, Injury, Trauma and Illness Record.</w:t>
      </w:r>
    </w:p>
    <w:p w14:paraId="29F6137D" w14:textId="0EB94519" w:rsidR="009F4FEE" w:rsidRPr="001657AE" w:rsidRDefault="009F4FEE" w:rsidP="009F4FEE">
      <w:pPr>
        <w:spacing w:after="200" w:line="240" w:lineRule="auto"/>
        <w:rPr>
          <w:rFonts w:ascii="Calibri Light" w:hAnsi="Calibri Light"/>
        </w:rPr>
      </w:pPr>
      <w:r w:rsidRPr="001657AE">
        <w:rPr>
          <w:rFonts w:ascii="Calibri Light" w:hAnsi="Calibri Light"/>
        </w:rPr>
        <w:t>Important: if the incident/accident, situation or event presents imminent or severe risk to the health, safety and wellbeing of the child or if an ambulance was called in response to the emergency (not as a precaution) the regulatory authority will be notified within 24 hours.</w:t>
      </w:r>
    </w:p>
    <w:p w14:paraId="3A6F38F6" w14:textId="77777777" w:rsidR="005D54BA" w:rsidRPr="00E00E0A" w:rsidRDefault="005D54BA" w:rsidP="001D334A">
      <w:pPr>
        <w:rPr>
          <w:rFonts w:asciiTheme="majorHAnsi" w:hAnsiTheme="majorHAnsi"/>
          <w:b/>
        </w:rPr>
      </w:pPr>
      <w:r w:rsidRPr="00E00E0A">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E00E0A" w14:paraId="6765831F" w14:textId="77777777" w:rsidTr="007F6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E906D0" w14:textId="30518385" w:rsidR="005D54BA" w:rsidRPr="00E00E0A" w:rsidRDefault="005D54BA" w:rsidP="005D54BA">
            <w:pPr>
              <w:pStyle w:val="ListParagraph"/>
              <w:numPr>
                <w:ilvl w:val="0"/>
                <w:numId w:val="22"/>
              </w:numPr>
              <w:rPr>
                <w:rFonts w:asciiTheme="majorHAnsi" w:hAnsiTheme="majorHAnsi"/>
                <w:b w:val="0"/>
              </w:rPr>
            </w:pPr>
            <w:r w:rsidRPr="00E00E0A">
              <w:rPr>
                <w:rFonts w:asciiTheme="majorHAnsi" w:hAnsiTheme="majorHAnsi"/>
                <w:b w:val="0"/>
              </w:rPr>
              <w:t xml:space="preserve">Australian Children’s </w:t>
            </w:r>
            <w:r w:rsidR="00B80EAE" w:rsidRPr="00E00E0A">
              <w:rPr>
                <w:rFonts w:asciiTheme="majorHAnsi" w:hAnsiTheme="majorHAnsi"/>
                <w:b w:val="0"/>
              </w:rPr>
              <w:t>Education &amp;</w:t>
            </w:r>
            <w:r w:rsidRPr="00E00E0A">
              <w:rPr>
                <w:rFonts w:asciiTheme="majorHAnsi" w:hAnsiTheme="majorHAnsi"/>
                <w:b w:val="0"/>
              </w:rPr>
              <w:t xml:space="preserve"> Care Quality Authority. (2014). Guide to the Education and Care Services National Law and the Education and Care Services National Regulations 2015, </w:t>
            </w:r>
          </w:p>
          <w:p w14:paraId="21B7446A" w14:textId="77777777" w:rsidR="005D54BA" w:rsidRPr="00E00E0A" w:rsidRDefault="005D54BA" w:rsidP="005D54BA">
            <w:pPr>
              <w:pStyle w:val="ListParagraph"/>
              <w:numPr>
                <w:ilvl w:val="0"/>
                <w:numId w:val="22"/>
              </w:numPr>
              <w:rPr>
                <w:rFonts w:asciiTheme="majorHAnsi" w:hAnsiTheme="majorHAnsi"/>
                <w:b w:val="0"/>
              </w:rPr>
            </w:pPr>
            <w:r w:rsidRPr="00E00E0A">
              <w:rPr>
                <w:rFonts w:asciiTheme="majorHAnsi" w:hAnsiTheme="majorHAnsi"/>
                <w:b w:val="0"/>
              </w:rPr>
              <w:t>ECA Code of Ethics.</w:t>
            </w:r>
          </w:p>
          <w:p w14:paraId="34E7D8ED" w14:textId="77777777" w:rsidR="005D54BA" w:rsidRPr="00E00E0A" w:rsidRDefault="005D54BA" w:rsidP="005D54BA">
            <w:pPr>
              <w:pStyle w:val="ListParagraph"/>
              <w:numPr>
                <w:ilvl w:val="0"/>
                <w:numId w:val="22"/>
              </w:numPr>
              <w:rPr>
                <w:rFonts w:asciiTheme="majorHAnsi" w:hAnsiTheme="majorHAnsi"/>
                <w:b w:val="0"/>
              </w:rPr>
            </w:pPr>
            <w:r w:rsidRPr="00E00E0A">
              <w:rPr>
                <w:rFonts w:asciiTheme="majorHAnsi" w:hAnsiTheme="majorHAnsi"/>
                <w:b w:val="0"/>
              </w:rPr>
              <w:t xml:space="preserve">Guide to the National Quality Standard. </w:t>
            </w:r>
          </w:p>
          <w:p w14:paraId="0B26221E" w14:textId="666EFFFC" w:rsidR="00B80EAE" w:rsidRPr="00E00E0A" w:rsidRDefault="00B80EAE" w:rsidP="007F677B">
            <w:pPr>
              <w:pStyle w:val="ListParagraph"/>
              <w:numPr>
                <w:ilvl w:val="0"/>
                <w:numId w:val="22"/>
              </w:numPr>
              <w:rPr>
                <w:rFonts w:asciiTheme="majorHAnsi" w:hAnsiTheme="majorHAnsi" w:cs="Gill Sans"/>
                <w:b w:val="0"/>
              </w:rPr>
            </w:pPr>
            <w:r w:rsidRPr="00E00E0A">
              <w:rPr>
                <w:rFonts w:asciiTheme="majorHAnsi" w:hAnsiTheme="majorHAnsi"/>
                <w:b w:val="0"/>
              </w:rPr>
              <w:t xml:space="preserve">National Health and Medical Research Council – </w:t>
            </w:r>
            <w:hyperlink r:id="rId9" w:history="1">
              <w:r w:rsidRPr="00E00E0A">
                <w:rPr>
                  <w:rStyle w:val="Hyperlink"/>
                  <w:rFonts w:asciiTheme="majorHAnsi" w:hAnsiTheme="majorHAnsi"/>
                </w:rPr>
                <w:t>www.nhmrc.gov.au</w:t>
              </w:r>
            </w:hyperlink>
          </w:p>
          <w:p w14:paraId="1F8203E2" w14:textId="77777777" w:rsidR="005D54BA" w:rsidRDefault="00B80EAE" w:rsidP="007F677B">
            <w:pPr>
              <w:pStyle w:val="ListParagraph"/>
              <w:numPr>
                <w:ilvl w:val="0"/>
                <w:numId w:val="22"/>
              </w:numPr>
              <w:rPr>
                <w:rFonts w:asciiTheme="majorHAnsi" w:hAnsiTheme="majorHAnsi" w:cs="Gill Sans"/>
                <w:b w:val="0"/>
              </w:rPr>
            </w:pPr>
            <w:r w:rsidRPr="00E00E0A">
              <w:rPr>
                <w:rFonts w:asciiTheme="majorHAnsi" w:hAnsiTheme="majorHAnsi"/>
                <w:b w:val="0"/>
              </w:rPr>
              <w:t xml:space="preserve">NSW Department of Health – </w:t>
            </w:r>
            <w:hyperlink r:id="rId10" w:history="1">
              <w:r w:rsidRPr="00E00E0A">
                <w:rPr>
                  <w:rStyle w:val="Hyperlink"/>
                  <w:rFonts w:asciiTheme="majorHAnsi" w:hAnsiTheme="majorHAnsi"/>
                </w:rPr>
                <w:t>www.health.nsw.gov.au</w:t>
              </w:r>
            </w:hyperlink>
            <w:r w:rsidRPr="00E00E0A">
              <w:rPr>
                <w:rFonts w:asciiTheme="majorHAnsi" w:hAnsiTheme="majorHAnsi"/>
                <w:b w:val="0"/>
              </w:rPr>
              <w:t xml:space="preserve"> </w:t>
            </w:r>
            <w:r w:rsidR="005D54BA" w:rsidRPr="00E00E0A">
              <w:rPr>
                <w:rFonts w:asciiTheme="majorHAnsi" w:hAnsiTheme="majorHAnsi" w:cs="Gill Sans"/>
                <w:b w:val="0"/>
              </w:rPr>
              <w:t xml:space="preserve"> </w:t>
            </w:r>
          </w:p>
          <w:p w14:paraId="21B9B9E1" w14:textId="77777777" w:rsidR="00B90C06" w:rsidRPr="005051BF" w:rsidRDefault="00B90C06" w:rsidP="007F677B">
            <w:pPr>
              <w:pStyle w:val="ListParagraph"/>
              <w:numPr>
                <w:ilvl w:val="0"/>
                <w:numId w:val="22"/>
              </w:numPr>
              <w:rPr>
                <w:rFonts w:asciiTheme="majorHAnsi" w:hAnsiTheme="majorHAnsi" w:cs="Gill Sans"/>
                <w:b w:val="0"/>
              </w:rPr>
            </w:pPr>
            <w:r>
              <w:rPr>
                <w:rFonts w:asciiTheme="majorHAnsi" w:hAnsiTheme="majorHAnsi"/>
                <w:b w:val="0"/>
              </w:rPr>
              <w:t>Revised National Quality Standards</w:t>
            </w:r>
          </w:p>
          <w:p w14:paraId="0592AF8E" w14:textId="6D1CB6D7" w:rsidR="005051BF" w:rsidRPr="00E00E0A" w:rsidRDefault="005051BF" w:rsidP="007F677B">
            <w:pPr>
              <w:pStyle w:val="ListParagraph"/>
              <w:numPr>
                <w:ilvl w:val="0"/>
                <w:numId w:val="22"/>
              </w:numPr>
              <w:rPr>
                <w:rFonts w:asciiTheme="majorHAnsi" w:hAnsiTheme="majorHAnsi" w:cs="Gill Sans"/>
                <w:b w:val="0"/>
              </w:rPr>
            </w:pPr>
            <w:r>
              <w:rPr>
                <w:rFonts w:asciiTheme="majorHAnsi" w:hAnsiTheme="majorHAnsi"/>
                <w:b w:val="0"/>
              </w:rPr>
              <w:t>Childcare Centre Desktop</w:t>
            </w:r>
            <w:bookmarkStart w:id="0" w:name="_GoBack"/>
            <w:bookmarkEnd w:id="0"/>
          </w:p>
        </w:tc>
      </w:tr>
    </w:tbl>
    <w:p w14:paraId="3C64205E" w14:textId="77777777" w:rsidR="005D54BA" w:rsidRPr="00E00E0A" w:rsidRDefault="005D54BA" w:rsidP="001D334A">
      <w:pPr>
        <w:rPr>
          <w:rFonts w:asciiTheme="majorHAnsi" w:hAnsiTheme="majorHAnsi"/>
          <w:color w:val="34ABC1"/>
        </w:rPr>
      </w:pPr>
    </w:p>
    <w:p w14:paraId="683A8366" w14:textId="77777777" w:rsidR="005D54BA" w:rsidRPr="00E00E0A" w:rsidRDefault="005D54BA" w:rsidP="005D54BA">
      <w:pPr>
        <w:spacing w:line="240" w:lineRule="auto"/>
        <w:rPr>
          <w:rFonts w:asciiTheme="majorHAnsi" w:hAnsiTheme="majorHAnsi"/>
          <w:b/>
        </w:rPr>
      </w:pPr>
      <w:r w:rsidRPr="00E00E0A">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9B56C8" w14:paraId="4E275153" w14:textId="77777777" w:rsidTr="005C7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8209983" w14:textId="77777777" w:rsidR="009B56C8" w:rsidRDefault="009B56C8" w:rsidP="005C7F4D">
            <w:pPr>
              <w:rPr>
                <w:rFonts w:asciiTheme="majorHAnsi" w:hAnsiTheme="majorHAnsi"/>
              </w:rPr>
            </w:pPr>
            <w:r>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35ADF948" w14:textId="77777777" w:rsidR="009B56C8" w:rsidRDefault="009B56C8" w:rsidP="005C7F4D">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E40FC98" w14:textId="77777777" w:rsidR="009B56C8" w:rsidRDefault="009B56C8" w:rsidP="005C7F4D">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9B56C8" w14:paraId="4E349FBD" w14:textId="77777777" w:rsidTr="005C7F4D">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B67D471" w14:textId="77777777" w:rsidR="009B56C8" w:rsidRDefault="009B56C8" w:rsidP="005C7F4D">
            <w:pPr>
              <w:rPr>
                <w:rFonts w:asciiTheme="majorHAnsi" w:hAnsiTheme="majorHAnsi"/>
              </w:rPr>
            </w:pPr>
            <w:r>
              <w:rPr>
                <w:rFonts w:asciiTheme="majorHAnsi" w:hAnsiTheme="majorHAnsi"/>
              </w:rPr>
              <w:t>August 2017</w:t>
            </w:r>
          </w:p>
          <w:p w14:paraId="394DDFB3" w14:textId="77777777" w:rsidR="00F912E2" w:rsidRDefault="00F912E2" w:rsidP="005C7F4D">
            <w:pPr>
              <w:rPr>
                <w:rFonts w:asciiTheme="majorHAnsi" w:hAnsiTheme="majorHAnsi"/>
              </w:rPr>
            </w:pPr>
          </w:p>
          <w:p w14:paraId="5567AB9A" w14:textId="77777777" w:rsidR="00F912E2" w:rsidRDefault="00F912E2" w:rsidP="005C7F4D">
            <w:pPr>
              <w:rPr>
                <w:rFonts w:asciiTheme="majorHAnsi" w:hAnsiTheme="majorHAnsi"/>
              </w:rPr>
            </w:pP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C42D267" w14:textId="77777777" w:rsidR="009B56C8" w:rsidRDefault="009B56C8" w:rsidP="005C7F4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Minor changes made to policy </w:t>
            </w:r>
          </w:p>
          <w:p w14:paraId="052F139B" w14:textId="281D0E67" w:rsidR="00414C93" w:rsidRDefault="00414C93" w:rsidP="005C7F4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14C93">
              <w:rPr>
                <w:rFonts w:asciiTheme="majorHAnsi" w:hAnsiTheme="majorHAnsi"/>
              </w:rPr>
              <w:t>Updated to meet the National Law and/or National Regulations in respect of a serious incidents and notification purposes.</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A0FE0EB" w14:textId="77777777" w:rsidR="009B56C8" w:rsidRDefault="009B56C8" w:rsidP="005C7F4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2018</w:t>
            </w:r>
          </w:p>
        </w:tc>
      </w:tr>
      <w:tr w:rsidR="00B90C06" w14:paraId="0ACB5DE4" w14:textId="77777777" w:rsidTr="005C7F4D">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C4896D5" w14:textId="1673AD5E" w:rsidR="00B90C06" w:rsidRDefault="00E34EC1" w:rsidP="005C7F4D">
            <w:pPr>
              <w:rPr>
                <w:rFonts w:asciiTheme="majorHAnsi" w:hAnsiTheme="majorHAnsi"/>
              </w:rPr>
            </w:pPr>
            <w:r>
              <w:rPr>
                <w:rFonts w:asciiTheme="majorHAnsi" w:hAnsiTheme="majorHAnsi"/>
              </w:rPr>
              <w:t>October</w:t>
            </w:r>
            <w:r w:rsidR="00B90C06">
              <w:rPr>
                <w:rFonts w:asciiTheme="majorHAnsi" w:hAnsiTheme="majorHAnsi"/>
              </w:rPr>
              <w:t xml:space="preserve">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9165C3B" w14:textId="77777777" w:rsidR="00E34EC1" w:rsidRPr="008B2201" w:rsidRDefault="00E34EC1" w:rsidP="00E34EC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657AE">
              <w:rPr>
                <w:rFonts w:asciiTheme="majorHAnsi" w:hAnsiTheme="majorHAnsi"/>
              </w:rPr>
              <w:t>Updated the references to comply with the revised National Quality Standard</w:t>
            </w:r>
          </w:p>
          <w:p w14:paraId="47CF4072" w14:textId="6ECEA82B" w:rsidR="00B90C06" w:rsidRDefault="00B90C06" w:rsidP="00B90C06">
            <w:pPr>
              <w:tabs>
                <w:tab w:val="left" w:pos="3135"/>
              </w:tabs>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4E831CC" w14:textId="1AFE7609" w:rsidR="00B90C06" w:rsidRDefault="00B90C06" w:rsidP="005C7F4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2018</w:t>
            </w:r>
          </w:p>
        </w:tc>
      </w:tr>
    </w:tbl>
    <w:p w14:paraId="53E105FA" w14:textId="77777777" w:rsidR="009B56C8" w:rsidRDefault="009B56C8" w:rsidP="009B56C8">
      <w:pPr>
        <w:rPr>
          <w:rFonts w:asciiTheme="majorHAnsi" w:hAnsiTheme="majorHAnsi"/>
        </w:rPr>
      </w:pPr>
    </w:p>
    <w:p w14:paraId="7AAF2C5F" w14:textId="77777777" w:rsidR="009B56C8" w:rsidRDefault="009B56C8" w:rsidP="009B56C8">
      <w:pPr>
        <w:rPr>
          <w:rFonts w:asciiTheme="majorHAnsi" w:hAnsiTheme="majorHAnsi"/>
        </w:rPr>
      </w:pPr>
    </w:p>
    <w:p w14:paraId="752B2604" w14:textId="77777777" w:rsidR="001D334A" w:rsidRPr="00E00E0A" w:rsidRDefault="001D334A" w:rsidP="005D54BA">
      <w:pPr>
        <w:spacing w:line="240" w:lineRule="auto"/>
        <w:rPr>
          <w:rFonts w:asciiTheme="majorHAnsi" w:hAnsiTheme="majorHAnsi"/>
        </w:rPr>
      </w:pPr>
      <w:r w:rsidRPr="00E00E0A">
        <w:rPr>
          <w:rFonts w:asciiTheme="majorHAnsi" w:hAnsiTheme="majorHAnsi"/>
        </w:rPr>
        <w:br/>
      </w:r>
      <w:r w:rsidRPr="00E00E0A">
        <w:rPr>
          <w:rFonts w:asciiTheme="majorHAnsi" w:hAnsiTheme="majorHAnsi"/>
        </w:rPr>
        <w:br/>
      </w:r>
    </w:p>
    <w:p w14:paraId="135E6DE1" w14:textId="77777777" w:rsidR="001D334A" w:rsidRPr="00E00E0A" w:rsidRDefault="001D334A" w:rsidP="001D334A">
      <w:pPr>
        <w:rPr>
          <w:rFonts w:asciiTheme="majorHAnsi" w:hAnsiTheme="majorHAnsi"/>
        </w:rPr>
      </w:pPr>
    </w:p>
    <w:p w14:paraId="28A9FF1F" w14:textId="77777777" w:rsidR="00295C6E" w:rsidRPr="00E00E0A" w:rsidRDefault="00295C6E" w:rsidP="001D334A">
      <w:pPr>
        <w:rPr>
          <w:rFonts w:asciiTheme="majorHAnsi" w:hAnsiTheme="majorHAnsi"/>
        </w:rPr>
      </w:pPr>
    </w:p>
    <w:p w14:paraId="1CAD0C73" w14:textId="77777777" w:rsidR="00295C6E" w:rsidRPr="00E00E0A" w:rsidRDefault="00295C6E" w:rsidP="001D334A">
      <w:pPr>
        <w:rPr>
          <w:rFonts w:asciiTheme="majorHAnsi" w:hAnsiTheme="majorHAnsi"/>
        </w:rPr>
      </w:pPr>
    </w:p>
    <w:p w14:paraId="35C3567E" w14:textId="77777777" w:rsidR="00295C6E" w:rsidRPr="00E00E0A" w:rsidRDefault="00295C6E" w:rsidP="001D334A">
      <w:pPr>
        <w:rPr>
          <w:rFonts w:asciiTheme="majorHAnsi" w:hAnsiTheme="majorHAnsi"/>
        </w:rPr>
      </w:pPr>
    </w:p>
    <w:p w14:paraId="21D9FAE3" w14:textId="77777777" w:rsidR="00295C6E" w:rsidRPr="00E00E0A" w:rsidRDefault="00295C6E" w:rsidP="001D334A">
      <w:pPr>
        <w:rPr>
          <w:rFonts w:asciiTheme="majorHAnsi" w:hAnsiTheme="majorHAnsi"/>
        </w:rPr>
      </w:pPr>
    </w:p>
    <w:p w14:paraId="004A5CEE" w14:textId="77777777" w:rsidR="00295C6E" w:rsidRPr="00E00E0A" w:rsidRDefault="00295C6E">
      <w:pPr>
        <w:rPr>
          <w:rFonts w:asciiTheme="majorHAnsi" w:hAnsiTheme="majorHAnsi"/>
        </w:rPr>
      </w:pPr>
    </w:p>
    <w:sectPr w:rsidR="00295C6E" w:rsidRPr="00E00E0A" w:rsidSect="00295C6E">
      <w:footerReference w:type="default" r:id="rId11"/>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6759" w14:textId="77777777" w:rsidR="004140ED" w:rsidRDefault="004140ED" w:rsidP="00CB647A">
      <w:pPr>
        <w:spacing w:after="0" w:line="240" w:lineRule="auto"/>
      </w:pPr>
      <w:r>
        <w:separator/>
      </w:r>
    </w:p>
  </w:endnote>
  <w:endnote w:type="continuationSeparator" w:id="0">
    <w:p w14:paraId="60853517" w14:textId="77777777" w:rsidR="004140ED" w:rsidRDefault="004140ED"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903F" w14:textId="5E8C56CC" w:rsidR="006B3FFA" w:rsidRDefault="001657AE">
    <w:pPr>
      <w:pStyle w:val="Footer"/>
    </w:pPr>
    <w:r>
      <w:rPr>
        <w:noProof/>
      </w:rPr>
      <w:drawing>
        <wp:inline distT="0" distB="0" distL="0" distR="0" wp14:anchorId="1289F1FE" wp14:editId="77F3C9A9">
          <wp:extent cx="1034585" cy="462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047071" cy="468162"/>
                  </a:xfrm>
                  <a:prstGeom prst="rect">
                    <a:avLst/>
                  </a:prstGeom>
                </pic:spPr>
              </pic:pic>
            </a:graphicData>
          </a:graphic>
        </wp:inline>
      </w:drawing>
    </w:r>
    <w:r>
      <w:t xml:space="preserve">                                           </w:t>
    </w:r>
    <w:r w:rsidR="006B3FFA">
      <w:t>Water Safety Policy</w:t>
    </w:r>
    <w:r>
      <w:t xml:space="preserve">  - </w:t>
    </w:r>
    <w:r w:rsidR="006B3FFA">
      <w:t xml:space="preserve"> QA2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38B9" w14:textId="77777777" w:rsidR="004140ED" w:rsidRDefault="004140ED" w:rsidP="00CB647A">
      <w:pPr>
        <w:spacing w:after="0" w:line="240" w:lineRule="auto"/>
      </w:pPr>
      <w:r>
        <w:separator/>
      </w:r>
    </w:p>
  </w:footnote>
  <w:footnote w:type="continuationSeparator" w:id="0">
    <w:p w14:paraId="513F6BCA" w14:textId="77777777" w:rsidR="004140ED" w:rsidRDefault="004140ED"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cs="Times New Roman"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4"/>
    <w:multiLevelType w:val="multilevel"/>
    <w:tmpl w:val="894EE876"/>
    <w:lvl w:ilvl="0">
      <w:start w:val="1"/>
      <w:numFmt w:val="bullet"/>
      <w:lvlText w:val="·"/>
      <w:lvlJc w:val="left"/>
      <w:pPr>
        <w:tabs>
          <w:tab w:val="num" w:pos="66"/>
        </w:tabs>
        <w:ind w:left="66" w:firstLine="360"/>
      </w:pPr>
      <w:rPr>
        <w:rFonts w:ascii="Lucida Grande" w:eastAsia="ヒラギノ角ゴ Pro W3" w:hAnsi="Symbol" w:cs="Times New Roman"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890D48"/>
    <w:multiLevelType w:val="hybridMultilevel"/>
    <w:tmpl w:val="73609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442CEA"/>
    <w:multiLevelType w:val="hybridMultilevel"/>
    <w:tmpl w:val="E75EA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E63D9"/>
    <w:multiLevelType w:val="hybridMultilevel"/>
    <w:tmpl w:val="A33E2332"/>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D34C2"/>
    <w:multiLevelType w:val="hybridMultilevel"/>
    <w:tmpl w:val="91783C74"/>
    <w:lvl w:ilvl="0" w:tplc="023AE530">
      <w:start w:val="1"/>
      <w:numFmt w:val="bullet"/>
      <w:lvlText w:val=""/>
      <w:lvlJc w:val="left"/>
      <w:pPr>
        <w:tabs>
          <w:tab w:val="num" w:pos="360"/>
        </w:tabs>
        <w:ind w:left="360" w:hanging="360"/>
      </w:pPr>
      <w:rPr>
        <w:rFonts w:ascii="Symbol" w:hAnsi="Symbol"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C6A3A0A"/>
    <w:multiLevelType w:val="hybridMultilevel"/>
    <w:tmpl w:val="C27E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F630ED"/>
    <w:multiLevelType w:val="hybridMultilevel"/>
    <w:tmpl w:val="78A617F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205FB6"/>
    <w:multiLevelType w:val="hybridMultilevel"/>
    <w:tmpl w:val="1694B2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E90D38"/>
    <w:multiLevelType w:val="multilevel"/>
    <w:tmpl w:val="AE3819E6"/>
    <w:lvl w:ilvl="0">
      <w:start w:val="1"/>
      <w:numFmt w:val="bullet"/>
      <w:lvlText w:val="·"/>
      <w:lvlJc w:val="left"/>
      <w:pPr>
        <w:tabs>
          <w:tab w:val="num" w:pos="66"/>
        </w:tabs>
        <w:ind w:left="66" w:firstLine="360"/>
      </w:pPr>
      <w:rPr>
        <w:rFonts w:ascii="Lucida Grande" w:eastAsia="ヒラギノ角ゴ Pro W3" w:hAnsi="Symbol" w:cs="Times New Roman" w:hint="default"/>
        <w:color w:val="000000"/>
        <w:position w:val="0"/>
        <w:sz w:val="22"/>
      </w:rPr>
    </w:lvl>
    <w:lvl w:ilvl="1">
      <w:start w:val="1"/>
      <w:numFmt w:val="bullet"/>
      <w:lvlText w:val=""/>
      <w:lvlJc w:val="left"/>
      <w:pPr>
        <w:tabs>
          <w:tab w:val="num" w:pos="360"/>
        </w:tabs>
        <w:ind w:left="360" w:firstLine="1080"/>
      </w:pPr>
      <w:rPr>
        <w:rFonts w:ascii="Wingdings" w:hAnsi="Wingding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1"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6"/>
  </w:num>
  <w:num w:numId="14">
    <w:abstractNumId w:val="11"/>
  </w:num>
  <w:num w:numId="15">
    <w:abstractNumId w:val="25"/>
  </w:num>
  <w:num w:numId="16">
    <w:abstractNumId w:val="15"/>
  </w:num>
  <w:num w:numId="17">
    <w:abstractNumId w:val="2"/>
  </w:num>
  <w:num w:numId="18">
    <w:abstractNumId w:val="12"/>
  </w:num>
  <w:num w:numId="19">
    <w:abstractNumId w:val="3"/>
  </w:num>
  <w:num w:numId="20">
    <w:abstractNumId w:val="26"/>
  </w:num>
  <w:num w:numId="21">
    <w:abstractNumId w:val="22"/>
  </w:num>
  <w:num w:numId="22">
    <w:abstractNumId w:val="21"/>
  </w:num>
  <w:num w:numId="23">
    <w:abstractNumId w:val="13"/>
  </w:num>
  <w:num w:numId="24">
    <w:abstractNumId w:val="17"/>
  </w:num>
  <w:num w:numId="25">
    <w:abstractNumId w:val="14"/>
  </w:num>
  <w:num w:numId="26">
    <w:abstractNumId w:val="24"/>
  </w:num>
  <w:num w:numId="27">
    <w:abstractNumId w:val="9"/>
  </w:num>
  <w:num w:numId="28">
    <w:abstractNumId w:val="23"/>
  </w:num>
  <w:num w:numId="29">
    <w:abstractNumId w:val="4"/>
  </w:num>
  <w:num w:numId="30">
    <w:abstractNumId w:val="16"/>
  </w:num>
  <w:num w:numId="31">
    <w:abstractNumId w:val="0"/>
  </w:num>
  <w:num w:numId="32">
    <w:abstractNumId w:val="1"/>
  </w:num>
  <w:num w:numId="33">
    <w:abstractNumId w:val="10"/>
  </w:num>
  <w:num w:numId="34">
    <w:abstractNumId w:val="19"/>
  </w:num>
  <w:num w:numId="35">
    <w:abstractNumId w:val="20"/>
  </w:num>
  <w:num w:numId="36">
    <w:abstractNumId w:val="7"/>
  </w:num>
  <w:num w:numId="37">
    <w:abstractNumId w:val="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1256B0"/>
    <w:rsid w:val="00133BA3"/>
    <w:rsid w:val="001657AE"/>
    <w:rsid w:val="001A42E1"/>
    <w:rsid w:val="001D334A"/>
    <w:rsid w:val="001D6495"/>
    <w:rsid w:val="002558D2"/>
    <w:rsid w:val="00277401"/>
    <w:rsid w:val="00295C6E"/>
    <w:rsid w:val="002D145B"/>
    <w:rsid w:val="002F10F6"/>
    <w:rsid w:val="003319EC"/>
    <w:rsid w:val="003A0C81"/>
    <w:rsid w:val="00401021"/>
    <w:rsid w:val="004140ED"/>
    <w:rsid w:val="00414C93"/>
    <w:rsid w:val="00473432"/>
    <w:rsid w:val="005051BF"/>
    <w:rsid w:val="00511C25"/>
    <w:rsid w:val="00532895"/>
    <w:rsid w:val="005443FC"/>
    <w:rsid w:val="005A6A3A"/>
    <w:rsid w:val="005D54BA"/>
    <w:rsid w:val="00622F05"/>
    <w:rsid w:val="006B3FFA"/>
    <w:rsid w:val="006C5575"/>
    <w:rsid w:val="006C71E5"/>
    <w:rsid w:val="006E0A7A"/>
    <w:rsid w:val="006E28FB"/>
    <w:rsid w:val="006F5C4E"/>
    <w:rsid w:val="00765E82"/>
    <w:rsid w:val="00774A9E"/>
    <w:rsid w:val="00792096"/>
    <w:rsid w:val="007C173B"/>
    <w:rsid w:val="007F2751"/>
    <w:rsid w:val="007F7F52"/>
    <w:rsid w:val="00846401"/>
    <w:rsid w:val="008476C6"/>
    <w:rsid w:val="008A41BE"/>
    <w:rsid w:val="008E1D6C"/>
    <w:rsid w:val="00904AA6"/>
    <w:rsid w:val="00943BCE"/>
    <w:rsid w:val="009B3FAE"/>
    <w:rsid w:val="009B56C8"/>
    <w:rsid w:val="009F4FEE"/>
    <w:rsid w:val="00A16694"/>
    <w:rsid w:val="00A306A2"/>
    <w:rsid w:val="00A90508"/>
    <w:rsid w:val="00B14749"/>
    <w:rsid w:val="00B54FC9"/>
    <w:rsid w:val="00B80EAE"/>
    <w:rsid w:val="00B90C06"/>
    <w:rsid w:val="00BC7143"/>
    <w:rsid w:val="00BC7C68"/>
    <w:rsid w:val="00C32815"/>
    <w:rsid w:val="00C737E0"/>
    <w:rsid w:val="00C960A4"/>
    <w:rsid w:val="00CB647A"/>
    <w:rsid w:val="00D106EF"/>
    <w:rsid w:val="00D1468A"/>
    <w:rsid w:val="00D7499D"/>
    <w:rsid w:val="00DE3AD4"/>
    <w:rsid w:val="00E00E0A"/>
    <w:rsid w:val="00E22A35"/>
    <w:rsid w:val="00E247E9"/>
    <w:rsid w:val="00E34EC1"/>
    <w:rsid w:val="00EC3B39"/>
    <w:rsid w:val="00EC4B1A"/>
    <w:rsid w:val="00EE525C"/>
    <w:rsid w:val="00F0231A"/>
    <w:rsid w:val="00F912E2"/>
    <w:rsid w:val="00F92053"/>
    <w:rsid w:val="00F96D5D"/>
    <w:rsid w:val="00FB18E7"/>
    <w:rsid w:val="00FC52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1861E1AA-028B-754C-AC24-2F0C884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72"/>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B80EA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9346">
      <w:bodyDiv w:val="1"/>
      <w:marLeft w:val="0"/>
      <w:marRight w:val="0"/>
      <w:marTop w:val="0"/>
      <w:marBottom w:val="0"/>
      <w:divBdr>
        <w:top w:val="none" w:sz="0" w:space="0" w:color="auto"/>
        <w:left w:val="none" w:sz="0" w:space="0" w:color="auto"/>
        <w:bottom w:val="none" w:sz="0" w:space="0" w:color="auto"/>
        <w:right w:val="none" w:sz="0" w:space="0" w:color="auto"/>
      </w:divBdr>
    </w:div>
    <w:div w:id="710963369">
      <w:bodyDiv w:val="1"/>
      <w:marLeft w:val="0"/>
      <w:marRight w:val="0"/>
      <w:marTop w:val="0"/>
      <w:marBottom w:val="0"/>
      <w:divBdr>
        <w:top w:val="none" w:sz="0" w:space="0" w:color="auto"/>
        <w:left w:val="none" w:sz="0" w:space="0" w:color="auto"/>
        <w:bottom w:val="none" w:sz="0" w:space="0" w:color="auto"/>
        <w:right w:val="none" w:sz="0" w:space="0" w:color="auto"/>
      </w:divBdr>
    </w:div>
    <w:div w:id="975910830">
      <w:bodyDiv w:val="1"/>
      <w:marLeft w:val="0"/>
      <w:marRight w:val="0"/>
      <w:marTop w:val="0"/>
      <w:marBottom w:val="0"/>
      <w:divBdr>
        <w:top w:val="none" w:sz="0" w:space="0" w:color="auto"/>
        <w:left w:val="none" w:sz="0" w:space="0" w:color="auto"/>
        <w:bottom w:val="none" w:sz="0" w:space="0" w:color="auto"/>
        <w:right w:val="none" w:sz="0" w:space="0" w:color="auto"/>
      </w:divBdr>
    </w:div>
    <w:div w:id="14760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ealth.nsw.gov.au" TargetMode="External"/><Relationship Id="rId4" Type="http://schemas.openxmlformats.org/officeDocument/2006/relationships/styles" Target="styles.xml"/><Relationship Id="rId9" Type="http://schemas.openxmlformats.org/officeDocument/2006/relationships/hyperlink" Target="http://www.nhmr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794C2D2-00ED-4A43-8F4C-9C676279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21</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12</cp:revision>
  <dcterms:created xsi:type="dcterms:W3CDTF">2017-08-27T09:07:00Z</dcterms:created>
  <dcterms:modified xsi:type="dcterms:W3CDTF">2018-09-19T10:03:00Z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